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10/12/2018 14:02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d90ebcc4d21c054cdc9168225ba3515373f577f86f8b95f6f0faf62d178d2c58</w:t>
      </w:r>
    </w:p>
    <w:p>
      <w:r>
        <w:t>Order Name: Chest X-ray</w:t>
      </w:r>
    </w:p>
    <w:p>
      <w:r>
        <w:t>Result Item Code: CHE-NOV</w:t>
      </w:r>
    </w:p>
    <w:p>
      <w:r>
        <w:t>Performed Date Time: 10/12/2018 14:02</w:t>
      </w:r>
    </w:p>
    <w:p>
      <w:r>
        <w:t>Line Num: 1</w:t>
      </w:r>
    </w:p>
    <w:p>
      <w:r>
        <w:t>Text:          [ There is still pulmonary oedema with substantial left basal pleural effusion.   May need further action Finalised by: &lt;DOCTOR&gt;</w:t>
      </w:r>
    </w:p>
    <w:p>
      <w:r>
        <w:t>Accession Number: 007d9a165a7a98d55b40835c38cb07240d1d703e13df6b06042dc781dc1837e7</w:t>
      </w:r>
    </w:p>
    <w:p>
      <w:r>
        <w:t>Updated Date Time: 11/12/2018 7:18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