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11/12/2018 14:50</w:t>
      </w:r>
    </w:p>
    <w:p>
      <w:pPr>
        <w:pStyle w:val="Heading2"/>
      </w:pPr>
      <w:r>
        <w:t>Raw Radiology Report Extracted</w:t>
      </w:r>
    </w:p>
    <w:p>
      <w:r>
        <w:t>Visit Number: c6451b63df4f2245ca835eab965f5a76b5bdb4debae60474329dbab878107dd8</w:t>
      </w:r>
    </w:p>
    <w:p>
      <w:r>
        <w:t>Masked_PatientID: 4295</w:t>
      </w:r>
    </w:p>
    <w:p>
      <w:r>
        <w:t>Order ID: e8b3393ca1587008e6f6fabf484a9c733412e742b51390384936830e81838001</w:t>
      </w:r>
    </w:p>
    <w:p>
      <w:r>
        <w:t>Order Name: Chest X-ray, Erect</w:t>
      </w:r>
    </w:p>
    <w:p>
      <w:r>
        <w:t>Result Item Code: CHE-ER</w:t>
      </w:r>
    </w:p>
    <w:p>
      <w:r>
        <w:t>Performed Date Time: 11/12/2018 14:50</w:t>
      </w:r>
    </w:p>
    <w:p>
      <w:r>
        <w:t>Line Num: 1</w:t>
      </w:r>
    </w:p>
    <w:p>
      <w:r>
        <w:t>Text:       HISTORY NGT PLACEMENT REPORT Supine film.  Comparison is made to 10 December 2018 C X R. Sternal wire tube sutures, tracheostomy tube, cardiac valve prostheses, and NG tube  are noted.  The tip of the NG tube is beyond the inferior margin of the image. The heart size cannot be accurately assessed but is likely to be enlarged. Bilateral florid ill define densities in both lungs are suggestive for active infection.   May need further action Finalised by: &lt;DOCTOR&gt;</w:t>
      </w:r>
    </w:p>
    <w:p>
      <w:r>
        <w:t>Accession Number: 6082e1c98a52632cc55449d9b3335c9bc455b830e2e0dc871c750ee0e690a17d</w:t>
      </w:r>
    </w:p>
    <w:p>
      <w:r>
        <w:t>Updated Date Time: 13/12/2018 8:34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