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27/12/2018 15:23</w:t>
      </w:r>
    </w:p>
    <w:p>
      <w:pPr>
        <w:pStyle w:val="Heading2"/>
      </w:pPr>
      <w:r>
        <w:t>Raw Radiology Report Extracted</w:t>
      </w:r>
    </w:p>
    <w:p>
      <w:r>
        <w:t>Visit Number: c6451b63df4f2245ca835eab965f5a76b5bdb4debae60474329dbab878107dd8</w:t>
      </w:r>
    </w:p>
    <w:p>
      <w:r>
        <w:t>Masked_PatientID: 4295</w:t>
      </w:r>
    </w:p>
    <w:p>
      <w:r>
        <w:t>Order ID: 87baa9876cfcec5f579f504342397bf86fe713874049c9be1d40dcf327f82e96</w:t>
      </w:r>
    </w:p>
    <w:p>
      <w:r>
        <w:t>Order Name: Chest X-ray, Erect</w:t>
      </w:r>
    </w:p>
    <w:p>
      <w:r>
        <w:t>Result Item Code: CHE-ER</w:t>
      </w:r>
    </w:p>
    <w:p>
      <w:r>
        <w:t>Performed Date Time: 27/12/2018 15:23</w:t>
      </w:r>
    </w:p>
    <w:p>
      <w:r>
        <w:t>Line Num: 1</w:t>
      </w:r>
    </w:p>
    <w:p>
      <w:r>
        <w:t>Text:       Florid pulmonary oedema persists.  The heart is enlarged.  Tracheostomy tube, prosthetic  MV and tricuspid annuloplasty ring are unchanged.  There is now the NG tube with  tip in the mid stomach.  The aorta is unfurled.    May need further action Finalised by: &lt;DOCTOR&gt;</w:t>
      </w:r>
    </w:p>
    <w:p>
      <w:r>
        <w:t>Accession Number: bc0f81f4f554d9a8f2ed604688c5391eff6cc4fc6f1f58df5b583169363d44fd</w:t>
      </w:r>
    </w:p>
    <w:p>
      <w:r>
        <w:t>Updated Date Time: 28/12/2018 7:46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