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4397, Performed Date: 03/6/2017 13:37</w:t>
      </w:r>
    </w:p>
    <w:p>
      <w:pPr>
        <w:pStyle w:val="Heading2"/>
      </w:pPr>
      <w:r>
        <w:t>Raw Radiology Report Extracted</w:t>
      </w:r>
    </w:p>
    <w:p>
      <w:r>
        <w:t>Visit Number: daaf43f1d4fc030d3c368e93869cbdf8aa871e29b74e979e7ada950d9aeae61e</w:t>
      </w:r>
    </w:p>
    <w:p>
      <w:r>
        <w:t>Masked_PatientID: 4397</w:t>
      </w:r>
    </w:p>
    <w:p>
      <w:r>
        <w:t>Order ID: 0a4cbdee409bea7e220e2c8228b189a01b38b366000b5674755b359eab22fd98</w:t>
      </w:r>
    </w:p>
    <w:p>
      <w:r>
        <w:t>Order Name: Chest X-ray, Erect</w:t>
      </w:r>
    </w:p>
    <w:p>
      <w:r>
        <w:t>Result Item Code: CHE-ER</w:t>
      </w:r>
    </w:p>
    <w:p>
      <w:r>
        <w:t>Performed Date Time: 03/6/2017 13:37</w:t>
      </w:r>
    </w:p>
    <w:p>
      <w:r>
        <w:t>Line Num: 1</w:t>
      </w:r>
    </w:p>
    <w:p>
      <w:r>
        <w:t>Text:       HISTORY chest pain REPORT Comparison was made with the prior study dated 8 Nov 2013.  Patchy airspace opacities at bilateral lower zones more on the right , suggestive  of infection. No pleural effusion detected. Stable biapicalpleural thickening noted. The heart is mildly enlarged. The thoracic aorta is unfolded with mural calcification  seen.    Further action or early intervention required Finalised by: &lt;DOCTOR&gt;</w:t>
      </w:r>
    </w:p>
    <w:p>
      <w:r>
        <w:t>Accession Number: 7ac4de386098e65e5e14912128a658523e7655fb12e87b8ef2a7fa3e2d319e81</w:t>
      </w:r>
    </w:p>
    <w:p>
      <w:r>
        <w:t>Updated Date Time: 03/6/2017 21:25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