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13/6/2020 6:18</w:t>
      </w:r>
    </w:p>
    <w:p>
      <w:pPr>
        <w:pStyle w:val="Heading2"/>
      </w:pPr>
      <w:r>
        <w:t>Raw Radiology Report Extracted</w:t>
      </w:r>
    </w:p>
    <w:p>
      <w:r>
        <w:t>Visit Number: e5cf47f0b39ce14e334437e6f2ec252047fa64653c4218dc99aff1e4a930176a</w:t>
      </w:r>
    </w:p>
    <w:p>
      <w:r>
        <w:t>Masked_PatientID: 4401</w:t>
      </w:r>
    </w:p>
    <w:p>
      <w:r>
        <w:t>Order ID: ace4c45d0f1b716f37111f5c9482e368b8d15a70953ee7139eb474b6d6f5ef27</w:t>
      </w:r>
    </w:p>
    <w:p>
      <w:r>
        <w:t>Order Name: Chest X-ray</w:t>
      </w:r>
    </w:p>
    <w:p>
      <w:r>
        <w:t>Result Item Code: CHE-NOV</w:t>
      </w:r>
    </w:p>
    <w:p>
      <w:r>
        <w:t>Performed Date Time: 13/6/2020 6:18</w:t>
      </w:r>
    </w:p>
    <w:p>
      <w:r>
        <w:t>Line Num: 1</w:t>
      </w:r>
    </w:p>
    <w:p>
      <w:r>
        <w:t>Text: The heart is clearly enlarged with ongoing pul/oedema.  The aorta is unfurled.  Right  IJ D/catheter is unaltered.  Report Indicator: Further action or early intervention required Finalised by: &lt;DOCTOR&gt;</w:t>
      </w:r>
    </w:p>
    <w:p>
      <w:r>
        <w:t>Accession Number: f884b9c33588423c55e46f76f761b5b3adff412d336a75b2e59b6b4cc03772d2</w:t>
      </w:r>
    </w:p>
    <w:p>
      <w:r>
        <w:t>Updated Date Time: 14/6/2020 6:56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