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27/11/2020 7:31</w:t>
      </w:r>
    </w:p>
    <w:p>
      <w:pPr>
        <w:pStyle w:val="Heading2"/>
      </w:pPr>
      <w:r>
        <w:t>Raw Radiology Report Extracted</w:t>
      </w:r>
    </w:p>
    <w:p>
      <w:r>
        <w:t>Visit Number: dfdd152d00d08e785e24e158cdf551381733a78c4013614f036349cf475a6706</w:t>
      </w:r>
    </w:p>
    <w:p>
      <w:r>
        <w:t>Masked_PatientID: 4401</w:t>
      </w:r>
    </w:p>
    <w:p>
      <w:r>
        <w:t>Order ID: 4fcb9befc76f19ec736b505ae0bc8ed028ae60dd1a1de3ab0508ecf2cf19ce07</w:t>
      </w:r>
    </w:p>
    <w:p>
      <w:r>
        <w:t>Order Name: Chest X-ray</w:t>
      </w:r>
    </w:p>
    <w:p>
      <w:r>
        <w:t>Result Item Code: CHE-NOV</w:t>
      </w:r>
    </w:p>
    <w:p>
      <w:r>
        <w:t>Performed Date Time: 27/11/2020 7:31</w:t>
      </w:r>
    </w:p>
    <w:p>
      <w:r>
        <w:t>Line Num: 1</w:t>
      </w:r>
    </w:p>
    <w:p>
      <w:r>
        <w:t>Text: HISTORY  bleeding perm cath REPORT Comparison:  15 November 2020. AP sitting image. Right central venous catheter noted in place, as before. Heart size cannot be accurately assessed but is likely to be enlarged. New right  lung patchy consolidation noted. The left lung is grossly clear. No significant effusion or pneumothorax. Report Indicator: May need further action Finalised by: &lt;DOCTOR&gt;</w:t>
      </w:r>
    </w:p>
    <w:p>
      <w:r>
        <w:t>Accession Number: 9d4e14f54c940a2547b7ddee765c36c2814d3d76e85305df9137e8e92f8b910b</w:t>
      </w:r>
    </w:p>
    <w:p>
      <w:r>
        <w:t>Updated Date Time: 28/11/2020 7:44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