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4401, Performed Date: 30/8/2016 15:05</w:t>
      </w:r>
    </w:p>
    <w:p>
      <w:pPr>
        <w:pStyle w:val="Heading2"/>
      </w:pPr>
      <w:r>
        <w:t>Raw Radiology Report Extracted</w:t>
      </w:r>
    </w:p>
    <w:p>
      <w:r>
        <w:t>Visit Number: bfdb41d178c13b1affe1121e98cf9b41f1e1a32eaea56d5b4b40b0df099445a0</w:t>
      </w:r>
    </w:p>
    <w:p>
      <w:r>
        <w:t>Masked_PatientID: 4401</w:t>
      </w:r>
    </w:p>
    <w:p>
      <w:r>
        <w:t>Order ID: 0072007ae9d8d145663cc6c9e6a36ff121c8aa2baa577fb598ded7dad7fab18d</w:t>
      </w:r>
    </w:p>
    <w:p>
      <w:r>
        <w:t>Order Name: Chest X-ray</w:t>
      </w:r>
    </w:p>
    <w:p>
      <w:r>
        <w:t>Result Item Code: CHE-NOV</w:t>
      </w:r>
    </w:p>
    <w:p>
      <w:r>
        <w:t>Performed Date Time: 30/8/2016 15:05</w:t>
      </w:r>
    </w:p>
    <w:p>
      <w:r>
        <w:t>Line Num: 1</w:t>
      </w:r>
    </w:p>
    <w:p>
      <w:r>
        <w:t>Text:       HISTORY TRO HAP REPORT  The heart appears enlarged.  Ground-glass and alveolar changes are seen in the lower  zones bilaterally.  Infection has to be considered   Known / Minor  Finalised by: &lt;DOCTOR&gt;</w:t>
      </w:r>
    </w:p>
    <w:p>
      <w:r>
        <w:t>Accession Number: 0b953e810c7b5bf4b1fccf3ee5f9db5bbccc2687b008ceb2b8eaf892e08bd42b</w:t>
      </w:r>
    </w:p>
    <w:p>
      <w:r>
        <w:t>Updated Date Time: 31/8/2016 9:22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