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4441, Performed Date: 05/8/2015 9:26</w:t>
      </w:r>
    </w:p>
    <w:p>
      <w:pPr>
        <w:pStyle w:val="Heading2"/>
      </w:pPr>
      <w:r>
        <w:t>Raw Radiology Report Extracted</w:t>
      </w:r>
    </w:p>
    <w:p>
      <w:r>
        <w:t>Visit Number: 15bb174e5e6b4c20eaab8b570b905eeffc75ce1f0242194a4b34169b4f6263f0</w:t>
      </w:r>
    </w:p>
    <w:p>
      <w:r>
        <w:t>Masked_PatientID: 4441</w:t>
      </w:r>
    </w:p>
    <w:p>
      <w:r>
        <w:t>Order ID: e889031dbda8bb90e75d3eab7281ff35b1adce554302e972eb5d5c4ee76fdffa</w:t>
      </w:r>
    </w:p>
    <w:p>
      <w:r>
        <w:t>Order Name: Chest X-ray</w:t>
      </w:r>
    </w:p>
    <w:p>
      <w:r>
        <w:t>Result Item Code: CHE-NOV</w:t>
      </w:r>
    </w:p>
    <w:p>
      <w:r>
        <w:t>Performed Date Time: 05/8/2015 9:26</w:t>
      </w:r>
    </w:p>
    <w:p>
      <w:r>
        <w:t>Line Num: 1</w:t>
      </w:r>
    </w:p>
    <w:p>
      <w:r>
        <w:t>Text:       HISTORY esrd REPORT  Prior x-ray dated 13/05/2015 was reviewed.  Cardiac size appears mildly enlarged.   There is unfolding of thoracic aorta noted.  Pulmonary venous congestion, bilateral  mid and lower zone air space opacities and septal lines show subtle interval improvement.   Blunting of the left CP angle may represent small effusion.   May need further action Finalised by: &lt;DOCTOR&gt;</w:t>
      </w:r>
    </w:p>
    <w:p>
      <w:r>
        <w:t>Accession Number: 2ce6e7b6b79b0b96c5ec0752ac00e7833e24c890991daa8eccee42e79c126057</w:t>
      </w:r>
    </w:p>
    <w:p>
      <w:r>
        <w:t>Updated Date Time: 05/8/2015 9:53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