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18/10/2019 21:30</w:t>
      </w:r>
    </w:p>
    <w:p>
      <w:pPr>
        <w:pStyle w:val="Heading2"/>
      </w:pPr>
      <w:r>
        <w:t>Raw Radiology Report Extracted</w:t>
      </w:r>
    </w:p>
    <w:p>
      <w:r>
        <w:t>Visit Number: 4d87e2bfface9947507683a667c1287f759f0f68debd89a82067cb229b8615bb</w:t>
      </w:r>
    </w:p>
    <w:p>
      <w:r>
        <w:t>Masked_PatientID: 4441</w:t>
      </w:r>
    </w:p>
    <w:p>
      <w:r>
        <w:t>Order ID: deb342a1d8ba8fbc1d688e0ba6f0acfc47a65f3ab57e31c39126aa33406c1c54</w:t>
      </w:r>
    </w:p>
    <w:p>
      <w:r>
        <w:t>Order Name: Chest X-ray, Erect</w:t>
      </w:r>
    </w:p>
    <w:p>
      <w:r>
        <w:t>Result Item Code: CHE-ER</w:t>
      </w:r>
    </w:p>
    <w:p>
      <w:r>
        <w:t>Performed Date Time: 18/10/2019 21:30</w:t>
      </w:r>
    </w:p>
    <w:p>
      <w:r>
        <w:t>Line Num: 1</w:t>
      </w:r>
    </w:p>
    <w:p>
      <w:r>
        <w:t>Text: HISTORY  hypotension before dialysis today chest pain on and off REPORT Chest X-ray, AP sitting Comparison made with prior chest radiograph dated 17 January 2019. Heart size cannot be accurately assessed on this projection. There is mildprominence the pulmonary vasculature. Blunting of the left costophrenic  angle may be due to a small pleural effusion or pleural thickening. No confluent  consolidation is seen. Report Indicator: May need further action Finalised by: &lt;DOCTOR&gt;</w:t>
      </w:r>
    </w:p>
    <w:p>
      <w:r>
        <w:t>Accession Number: 7836b76d704d0f4857dfa5ebd79b8f1e54d0b737846aa5747800bb25096d50d3</w:t>
      </w:r>
    </w:p>
    <w:p>
      <w:r>
        <w:t>Updated Date Time: 19/10/2019 10:29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