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4441, Performed Date: 26/1/2017 10:52</w:t>
      </w:r>
    </w:p>
    <w:p>
      <w:pPr>
        <w:pStyle w:val="Heading2"/>
      </w:pPr>
      <w:r>
        <w:t>Raw Radiology Report Extracted</w:t>
      </w:r>
    </w:p>
    <w:p>
      <w:r>
        <w:t>Visit Number: de43c4c22a3604cfb378def2bf416298451e0947654f47fe8a96e70a65abda59</w:t>
      </w:r>
    </w:p>
    <w:p>
      <w:r>
        <w:t>Masked_PatientID: 4441</w:t>
      </w:r>
    </w:p>
    <w:p>
      <w:r>
        <w:t>Order ID: b0eacc3a925d6b58b387655b53915cfa67d1b7c1095a7cc90ffcb5383e1501ed</w:t>
      </w:r>
    </w:p>
    <w:p>
      <w:r>
        <w:t>Order Name: Chest X-ray</w:t>
      </w:r>
    </w:p>
    <w:p>
      <w:r>
        <w:t>Result Item Code: CHE-NOV</w:t>
      </w:r>
    </w:p>
    <w:p>
      <w:r>
        <w:t>Performed Date Time: 26/1/2017 10:52</w:t>
      </w:r>
    </w:p>
    <w:p>
      <w:r>
        <w:t>Line Num: 1</w:t>
      </w:r>
    </w:p>
    <w:p>
      <w:r>
        <w:t>Text:       HISTORY esrd REPORT  Heart size is normal.  No active lung lesion is noted. There is blunting of the left costophrenic angle which may be related to chronic  pleural thickening.   Known / Minor  Finalised by: &lt;DOCTOR&gt;</w:t>
      </w:r>
    </w:p>
    <w:p>
      <w:r>
        <w:t>Accession Number: 786795cbef2eb403598df700c65e31654a4acb652d874179ebebbf627727a49e</w:t>
      </w:r>
    </w:p>
    <w:p>
      <w:r>
        <w:t>Updated Date Time: 26/1/2017 11:35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