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445, Performed Date: 08/3/2017 15:57</w:t>
      </w:r>
    </w:p>
    <w:p>
      <w:pPr>
        <w:pStyle w:val="Heading2"/>
      </w:pPr>
      <w:r>
        <w:t>Raw Radiology Report Extracted</w:t>
      </w:r>
    </w:p>
    <w:p>
      <w:r>
        <w:t>Visit Number: 0150a4fd7eb3a9cd33e0c1992645a4c04414a2156029ab3feb96f70a34303fff</w:t>
      </w:r>
    </w:p>
    <w:p>
      <w:r>
        <w:t>Masked_PatientID: 445</w:t>
      </w:r>
    </w:p>
    <w:p>
      <w:r>
        <w:t>Order ID: 1e144d6c4c11cbd47a37de72dcb068ff5de333aac5dd22f6003a982b57045a1e</w:t>
      </w:r>
    </w:p>
    <w:p>
      <w:r>
        <w:t>Order Name: Chest X-ray</w:t>
      </w:r>
    </w:p>
    <w:p>
      <w:r>
        <w:t>Result Item Code: CHE-NOV</w:t>
      </w:r>
    </w:p>
    <w:p>
      <w:r>
        <w:t>Performed Date Time: 08/3/2017 15:57</w:t>
      </w:r>
    </w:p>
    <w:p>
      <w:r>
        <w:t>Line Num: 1</w:t>
      </w:r>
    </w:p>
    <w:p>
      <w:r>
        <w:t>Text:       HISTORY Constipation and abdominal distension REPORT Suboptimal inspiratory effort limits assessment of the cardiac size. The thoracic  aorta is unfolded. No active lung lesion or subdiaphragmatic free gas is seen. There is mildscarring  in the right lung apex.   Known / Minor  Reported by: &lt;DOCTOR&gt;</w:t>
      </w:r>
    </w:p>
    <w:p>
      <w:r>
        <w:t>Accession Number: fe05069555c7d7ff48a36679989bacb3a43137e306ddbab50ae531356766743e</w:t>
      </w:r>
    </w:p>
    <w:p>
      <w:r>
        <w:t>Updated Date Time: 09/3/2017 12:45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