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4469, Performed Date: 04/1/2017 19:44</w:t>
      </w:r>
    </w:p>
    <w:p>
      <w:pPr>
        <w:pStyle w:val="Heading2"/>
      </w:pPr>
      <w:r>
        <w:t>Raw Radiology Report Extracted</w:t>
      </w:r>
    </w:p>
    <w:p>
      <w:r>
        <w:t>Visit Number: f6d15e5d2fcf1e80767f655a3904409529d8ebf57064e0d0c201d850d8da570e</w:t>
      </w:r>
    </w:p>
    <w:p>
      <w:r>
        <w:t>Masked_PatientID: 4469</w:t>
      </w:r>
    </w:p>
    <w:p>
      <w:r>
        <w:t>Order ID: aefb9d6d887098c247e62d0712f714ea4d20eab09b2a1965a3b401497054e13d</w:t>
      </w:r>
    </w:p>
    <w:p>
      <w:r>
        <w:t>Order Name: Chest X-ray</w:t>
      </w:r>
    </w:p>
    <w:p>
      <w:r>
        <w:t>Result Item Code: CHE-NOV</w:t>
      </w:r>
    </w:p>
    <w:p>
      <w:r>
        <w:t>Performed Date Time: 04/1/2017 19:44</w:t>
      </w:r>
    </w:p>
    <w:p>
      <w:r>
        <w:t>Line Num: 1</w:t>
      </w:r>
    </w:p>
    <w:p>
      <w:r>
        <w:t>Text:       HISTORY tro HAP REPORT  There is a left lower zone mass associated with extensive left pleural nodules and  lower zone atelectasis. The pleura at the left cardiophrenic angle is also thickened. The right lung appears clear. The heart size cannot be assessed accurately.   A left IJ Port-A-Cath is noted in situ. Two adjacent surgical clips are projected  over the sixth rib.   May need further action Finalised by: &lt;DOCTOR&gt;</w:t>
      </w:r>
    </w:p>
    <w:p>
      <w:r>
        <w:t>Accession Number: b8f6b2f3ca3f326a2abb2bccd5c5d2f723b3366dca7ce8eab9edeeb501355ef7</w:t>
      </w:r>
    </w:p>
    <w:p>
      <w:r>
        <w:t>Updated Date Time: 05/1/2017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