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4512, Performed Date: 24/2/2016 23:47</w:t>
      </w:r>
    </w:p>
    <w:p>
      <w:pPr>
        <w:pStyle w:val="Heading2"/>
      </w:pPr>
      <w:r>
        <w:t>Raw Radiology Report Extracted</w:t>
      </w:r>
    </w:p>
    <w:p>
      <w:r>
        <w:t>Visit Number: 5869f158418716e6d11b8ef1b3494a9da1243cecfd2d09b8f6fe9a67e33041b1</w:t>
      </w:r>
    </w:p>
    <w:p>
      <w:r>
        <w:t>Masked_PatientID: 4512</w:t>
      </w:r>
    </w:p>
    <w:p>
      <w:r>
        <w:t>Order ID: d9703be151ad6f568db5c1236c4dab21a1fbd843545563b3337544e5a5340faa</w:t>
      </w:r>
    </w:p>
    <w:p>
      <w:r>
        <w:t>Order Name: Chest X-ray, Erect</w:t>
      </w:r>
    </w:p>
    <w:p>
      <w:r>
        <w:t>Result Item Code: CHE-ER</w:t>
      </w:r>
    </w:p>
    <w:p>
      <w:r>
        <w:t>Performed Date Time: 24/2/2016 23:47</w:t>
      </w:r>
    </w:p>
    <w:p>
      <w:r>
        <w:t>Line Num: 1</w:t>
      </w:r>
    </w:p>
    <w:p>
      <w:r>
        <w:t>Text:       HISTORY cough with loss of appetite REPORT Chest X-ray: - PA No prior radiograph is available for comparison. Patchy consolidation is visualised in the right middle and lower zones.  An ongoing  infective process should be considered.  No pleural effusion is seen. The heart size is normal.   Further action or early intervention required Finalised by: &lt;DOCTOR&gt;</w:t>
      </w:r>
    </w:p>
    <w:p>
      <w:r>
        <w:t>Accession Number: 658e47c20e9dee4ffed83e76e910fca4de9dc282ee9934d1213c6879796101e5</w:t>
      </w:r>
    </w:p>
    <w:p>
      <w:r>
        <w:t>Updated Date Time: 25/2/2016 15:54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