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07/12/2016 14:40</w:t>
      </w:r>
    </w:p>
    <w:p>
      <w:pPr>
        <w:pStyle w:val="Heading2"/>
      </w:pPr>
      <w:r>
        <w:t>Raw Radiology Report Extracted</w:t>
      </w:r>
    </w:p>
    <w:p>
      <w:r>
        <w:t>Visit Number: 4d0348ff21cc9b2ea2dde7e04cd56d460022a76ae4b717fe0733e84b23cc4387</w:t>
      </w:r>
    </w:p>
    <w:p>
      <w:r>
        <w:t>Masked_PatientID: 4521</w:t>
      </w:r>
    </w:p>
    <w:p>
      <w:r>
        <w:t>Order ID: b6e5ff968186341e680041f20d7579cf4be5a6c5cc9fc916bb660e961f6880ff</w:t>
      </w:r>
    </w:p>
    <w:p>
      <w:r>
        <w:t>Order Name: Chest X-ray</w:t>
      </w:r>
    </w:p>
    <w:p>
      <w:r>
        <w:t>Result Item Code: CHE-NOV</w:t>
      </w:r>
    </w:p>
    <w:p>
      <w:r>
        <w:t>Performed Date Time: 07/12/2016 14:40</w:t>
      </w:r>
    </w:p>
    <w:p>
      <w:r>
        <w:t>Line Num: 1</w:t>
      </w:r>
    </w:p>
    <w:p>
      <w:r>
        <w:t>Text:       HISTORY adm for asthma exacerbation, now more breathless, TRO nosocomial infection REPORT  Comparison dated 05/12/2016. The trachea is midline.  Cardiac silhouette appears prominent in size, similar to  prior. There is stableasymmetric elevation of the right hemidiaphragm.  Obscuration of  the periphery of the left hemidiaphragm may be secondary to the enlarged cardiac  silhouette.  An underlying small left pleural effusion cannot be excluded.  There  is stable mild perihilar vascular congestion.  No new focal consolidation is otherwise  identified.  There is no pneumothorax. Soft tissues and osseous structures remain unchanged   May need further action Finalised by: &lt;DOCTOR&gt;</w:t>
      </w:r>
    </w:p>
    <w:p>
      <w:r>
        <w:t>Accession Number: 0baf046f6d2cb747d7e3e45b83029047f1062ddc37b60a96fee0193fab2d8f7e</w:t>
      </w:r>
    </w:p>
    <w:p>
      <w:r>
        <w:t>Updated Date Time: 08/12/2016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