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13/12/2015 15:28</w:t>
      </w:r>
    </w:p>
    <w:p>
      <w:pPr>
        <w:pStyle w:val="Heading2"/>
      </w:pPr>
      <w:r>
        <w:t>Raw Radiology Report Extracted</w:t>
      </w:r>
    </w:p>
    <w:p>
      <w:r>
        <w:t>Visit Number: d638429ecc999c3d5542d8c8873278a9a4b100a9edf6b0593f776c9a36e71020</w:t>
      </w:r>
    </w:p>
    <w:p>
      <w:r>
        <w:t>Masked_PatientID: 456</w:t>
      </w:r>
    </w:p>
    <w:p>
      <w:r>
        <w:t>Order ID: 646cc429263d39240d2ef04d65e7b697ca07b75b661235075ebb6f446b1455d2</w:t>
      </w:r>
    </w:p>
    <w:p>
      <w:r>
        <w:t>Order Name: Chest X-ray</w:t>
      </w:r>
    </w:p>
    <w:p>
      <w:r>
        <w:t>Result Item Code: CHE-NOV</w:t>
      </w:r>
    </w:p>
    <w:p>
      <w:r>
        <w:t>Performed Date Time: 13/12/2015 15:28</w:t>
      </w:r>
    </w:p>
    <w:p>
      <w:r>
        <w:t>Line Num: 1</w:t>
      </w:r>
    </w:p>
    <w:p>
      <w:r>
        <w:t>Text:       HISTORY pnemonia likely aspiration REPORT  The CT study performed earlier on the same day was reviewed. An AICD is in situ. Bilateral patchy consolidations with relative sparing of the upper zones are again  noted. Bilateral pleural effusions are present. The opacity in the right lower zone  corresponds to the loculated effusion seen on the CT.   Known / Minor  Reported by: &lt;DOCTOR&gt;</w:t>
      </w:r>
    </w:p>
    <w:p>
      <w:r>
        <w:t>Accession Number: 6673e4e1ec404724496c037406491fa34af67ba4a95111cf676348911fabfb99</w:t>
      </w:r>
    </w:p>
    <w:p>
      <w:r>
        <w:t>Updated Date Time: 15/12/2015 10:44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