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4573, Performed Date: 18/6/2019 15:49</w:t>
      </w:r>
    </w:p>
    <w:p>
      <w:pPr>
        <w:pStyle w:val="Heading2"/>
      </w:pPr>
      <w:r>
        <w:t>Raw Radiology Report Extracted</w:t>
      </w:r>
    </w:p>
    <w:p>
      <w:r>
        <w:t>Visit Number: 376374dc758ab6ca5933ab49c14fdf6d6395071f85fe75dfe3bf959b32a9246c</w:t>
      </w:r>
    </w:p>
    <w:p>
      <w:r>
        <w:t>Masked_PatientID: 4573</w:t>
      </w:r>
    </w:p>
    <w:p>
      <w:r>
        <w:t>Order ID: 143a34ad67fea5a57c859fe3b1f971b405f35748c96060f1eaa25cf7d31887f5</w:t>
      </w:r>
    </w:p>
    <w:p>
      <w:r>
        <w:t>Order Name: Chest X-ray, Erect</w:t>
      </w:r>
    </w:p>
    <w:p>
      <w:r>
        <w:t>Result Item Code: CHE-ER</w:t>
      </w:r>
    </w:p>
    <w:p>
      <w:r>
        <w:t>Performed Date Time: 18/6/2019 15:49</w:t>
      </w:r>
    </w:p>
    <w:p>
      <w:r>
        <w:t>Line Num: 1</w:t>
      </w:r>
    </w:p>
    <w:p>
      <w:r>
        <w:t>Text: HISTORY  cough and fever 1w  recent admission for massive stroke REPORT The heart is slightly enlarged.  The hilar configuration is unremarkable.  No active lung lesion is seen. A nasogastric tube is observed in situ. Report Indicator: Known / Minor Finalised by: &lt;DOCTOR&gt;</w:t>
      </w:r>
    </w:p>
    <w:p>
      <w:r>
        <w:t>Accession Number: cc1dea59b4ffedcc9d128ca4892c26b36f3c201d075cad3919cf02fddf7a9164</w:t>
      </w:r>
    </w:p>
    <w:p>
      <w:r>
        <w:t>Updated Date Time: 18/6/2019 16:09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