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4605, Performed Date: 08/11/2018 10:59</w:t>
      </w:r>
    </w:p>
    <w:p>
      <w:pPr>
        <w:pStyle w:val="Heading2"/>
      </w:pPr>
      <w:r>
        <w:t>Raw Radiology Report Extracted</w:t>
      </w:r>
    </w:p>
    <w:p>
      <w:r>
        <w:t>Visit Number: dbd32296bf04935a63b6a1a0c6a82d513ff1e59dbae4a967daa14e9bc8add23c</w:t>
      </w:r>
    </w:p>
    <w:p>
      <w:r>
        <w:t>Masked_PatientID: 4605</w:t>
      </w:r>
    </w:p>
    <w:p>
      <w:r>
        <w:t>Order ID: 23f249ad03581b2b09b617b8db0142d39d6a5eca1f565632c32bd9303a2c033d</w:t>
      </w:r>
    </w:p>
    <w:p>
      <w:r>
        <w:t>Order Name: Chest X-ray</w:t>
      </w:r>
    </w:p>
    <w:p>
      <w:r>
        <w:t>Result Item Code: CHE-NOV</w:t>
      </w:r>
    </w:p>
    <w:p>
      <w:r>
        <w:t>Performed Date Time: 08/11/2018 10:59</w:t>
      </w:r>
    </w:p>
    <w:p>
      <w:r>
        <w:t>Line Num: 1</w:t>
      </w:r>
    </w:p>
    <w:p>
      <w:r>
        <w:t>Text:       HISTORY fluid overload REPORT CHEST RADIOGRAPH, AP SITTING Prior study dated 6 Sept 2018 was reviewed. An AICD is noted with its single lead intact and stable in position. Midline sternotomy  wires and vascular clips are noted secondary to prior CABG. The heart is enlarged even accounting for AP projection.  Pulmonary venous congestion is noted. Patchy air space opacification is noted in the left retrocardiac region, which may  represent infective changes. Suggest clinical correlation. There is interval worsening of the left pleural effusion. A small pleural effusion  is noted on the right.   May need further action Reported by: &lt;DOCTOR&gt;</w:t>
      </w:r>
    </w:p>
    <w:p>
      <w:r>
        <w:t>Accession Number: f31822fcd69e97da5d666ea9cd745622b27a72baf12ec498c5c9a535d6c6eff2</w:t>
      </w:r>
    </w:p>
    <w:p>
      <w:r>
        <w:t>Updated Date Time: 08/11/2018 17:06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