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4629, Performed Date: 31/5/2019 2:14</w:t>
      </w:r>
    </w:p>
    <w:p>
      <w:pPr>
        <w:pStyle w:val="Heading2"/>
      </w:pPr>
      <w:r>
        <w:t>Raw Radiology Report Extracted</w:t>
      </w:r>
    </w:p>
    <w:p>
      <w:r>
        <w:t>Visit Number: 1b04029dedb6f2eff2a36f49b3c88757692b56ccd30d5dd3d23ecaf6e7c414ab</w:t>
      </w:r>
    </w:p>
    <w:p>
      <w:r>
        <w:t>Masked_PatientID: 4629</w:t>
      </w:r>
    </w:p>
    <w:p>
      <w:r>
        <w:t>Order ID: f093fe9f2ad837a57fd366c461e3a67dea914e4644ac94dcbfe0eac9c7f2447e</w:t>
      </w:r>
    </w:p>
    <w:p>
      <w:r>
        <w:t>Order Name: Chest X-ray, Erect</w:t>
      </w:r>
    </w:p>
    <w:p>
      <w:r>
        <w:t>Result Item Code: CHE-ER</w:t>
      </w:r>
    </w:p>
    <w:p>
      <w:r>
        <w:t>Performed Date Time: 31/5/2019 2:14</w:t>
      </w:r>
    </w:p>
    <w:p>
      <w:r>
        <w:t>Line Num: 1</w:t>
      </w:r>
    </w:p>
    <w:p>
      <w:r>
        <w:t>Text: HISTORY  sob REPORT CHEST (AP SITTING) No relevant comparison study available at time of reporting. Consolidations seen in the right lung and left mid-to-lower zone. Scarring and traction  bronchiectasis seen in the right upper zone. No pleural effusion observed. Cardiac size cannot be accurately assessed as its right border is obscured. Old right rib fractures. Indeterminate 3.8 cm long density projected in the left side of the upper abdomen. Report Indicator: Further action or early intervention required Finalised by: &lt;DOCTOR&gt;</w:t>
      </w:r>
    </w:p>
    <w:p>
      <w:r>
        <w:t>Accession Number: 7f3ab6a05a4bc865f3fe5f141d20cf0986adb806c08707e3f199b9f9945e328f</w:t>
      </w:r>
    </w:p>
    <w:p>
      <w:r>
        <w:t>Updated Date Time: 31/5/2019 17:58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