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4635, Performed Date: 16/9/2019 11:11</w:t>
      </w:r>
    </w:p>
    <w:p>
      <w:pPr>
        <w:pStyle w:val="Heading2"/>
      </w:pPr>
      <w:r>
        <w:t>Raw Radiology Report Extracted</w:t>
      </w:r>
    </w:p>
    <w:p>
      <w:r>
        <w:t>Visit Number: e9b05123a5f1aaa976ec3c0bbd7ca987fcae06a861b4b9638f706f6e7d9856c0</w:t>
      </w:r>
    </w:p>
    <w:p>
      <w:r>
        <w:t>Masked_PatientID: 4635</w:t>
      </w:r>
    </w:p>
    <w:p>
      <w:r>
        <w:t>Order ID: c31b60854566e88bb07cc33e41abe7e4edea20866aa780930f0f32501f94c51b</w:t>
      </w:r>
    </w:p>
    <w:p>
      <w:r>
        <w:t>Order Name: Chest X-ray</w:t>
      </w:r>
    </w:p>
    <w:p>
      <w:r>
        <w:t>Result Item Code: CHE-NOV</w:t>
      </w:r>
    </w:p>
    <w:p>
      <w:r>
        <w:t>Performed Date Time: 16/9/2019 11:11</w:t>
      </w:r>
    </w:p>
    <w:p>
      <w:r>
        <w:t>Line Num: 1</w:t>
      </w:r>
    </w:p>
    <w:p>
      <w:r>
        <w:t>Text: There is mild left LL atelectasis; the heart, right lung and mediastinum are unremarkable.   The aorta is unfurled. Report Indicator: Known / Minor Finalised by: &lt;DOCTOR&gt;</w:t>
      </w:r>
    </w:p>
    <w:p>
      <w:r>
        <w:t>Accession Number: 1533a3a7bab31a7c69862a669afd225ec760d23eaa11700f16ccfbdd6de94bc5</w:t>
      </w:r>
    </w:p>
    <w:p>
      <w:r>
        <w:t>Updated Date Time: 17/9/2019 3:39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