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07/12/2017 16:03</w:t>
      </w:r>
    </w:p>
    <w:p>
      <w:pPr>
        <w:pStyle w:val="Heading2"/>
      </w:pPr>
      <w:r>
        <w:t>Raw Radiology Report Extracted</w:t>
      </w:r>
    </w:p>
    <w:p>
      <w:r>
        <w:t>Visit Number: 460b094bc35c7330dcdca5b1e54b8aa893465400204d67a6d1ea719be0a5f4a1</w:t>
      </w:r>
    </w:p>
    <w:p>
      <w:r>
        <w:t>Masked_PatientID: 4646</w:t>
      </w:r>
    </w:p>
    <w:p>
      <w:r>
        <w:t>Order ID: ba99408f37858b0211a4cc298f3176cf6141fd186ceb12c6a7a37f0d69d5d8df</w:t>
      </w:r>
    </w:p>
    <w:p>
      <w:r>
        <w:t>Order Name: Chest X-ray</w:t>
      </w:r>
    </w:p>
    <w:p>
      <w:r>
        <w:t>Result Item Code: CHE-NOV</w:t>
      </w:r>
    </w:p>
    <w:p>
      <w:r>
        <w:t>Performed Date Time: 07/12/2017 16:03</w:t>
      </w:r>
    </w:p>
    <w:p>
      <w:r>
        <w:t>Line Num: 1</w:t>
      </w:r>
    </w:p>
    <w:p>
      <w:r>
        <w:t>Text:       HISTORY fluid overload secondary to ischemic cardiomyopathy REPORT X-ray dated 02/12/2017 was reviewed. The heart size is enlarged. Stable scarring with pleural thickening is seen in the upper zones.  There is also  stable scarring in the left lower zone with left pleural effusion noted. There is interval appearance of airspace consolidation in the right lower zone associated  with a right pleural effusion.   May need further action Finalised by: &lt;DOCTOR&gt;</w:t>
      </w:r>
    </w:p>
    <w:p>
      <w:r>
        <w:t>Accession Number: c9481c76e07902d3918462127d91eb61a29bb2058682b95b3836cc8dbc428f40</w:t>
      </w:r>
    </w:p>
    <w:p>
      <w:r>
        <w:t>Updated Date Time: 08/12/2017 18:53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