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4646, Performed Date: 24/10/2017 12:53</w:t>
      </w:r>
    </w:p>
    <w:p>
      <w:pPr>
        <w:pStyle w:val="Heading2"/>
      </w:pPr>
      <w:r>
        <w:t>Raw Radiology Report Extracted</w:t>
      </w:r>
    </w:p>
    <w:p>
      <w:r>
        <w:t>Visit Number: d2bd47a20a92c9cdb6b62404466f912a23a3e03b7a1e3a745fa74848f5386d48</w:t>
      </w:r>
    </w:p>
    <w:p>
      <w:r>
        <w:t>Masked_PatientID: 4646</w:t>
      </w:r>
    </w:p>
    <w:p>
      <w:r>
        <w:t>Order ID: 2ac6327febc88adcaec29874e310c43cf2ca914aa23d4fd97bac1ffac2854ae8</w:t>
      </w:r>
    </w:p>
    <w:p>
      <w:r>
        <w:t>Order Name: CT Chest, Abdomen and Pelvis</w:t>
      </w:r>
    </w:p>
    <w:p>
      <w:r>
        <w:t>Result Item Code: CTCHEABDP</w:t>
      </w:r>
    </w:p>
    <w:p>
      <w:r>
        <w:t>Performed Date Time: 24/10/2017 12:53</w:t>
      </w:r>
    </w:p>
    <w:p>
      <w:r>
        <w:t>Line Num: 1</w:t>
      </w:r>
    </w:p>
    <w:p>
      <w:r>
        <w:t>Text:       HISTORY Pancytopaenia in patient with h/o treated DLBCL (2011) TRO relapsed DLBCL with BM involvement vs myelodysplasia TECHNIQUE Contrast enhanced CT of the thorax, abdomen and pelvis was performed.  Intravenous contrast: Omnipaque 350 - Volume (ml): 80 FINDINGS Comparison is made with the CT Chest, Abdomen and Pelvis of 12/05/2017. Motion artefacts  from breathing are noted, limiting sensitivity of analysis. THORAX There is interval development of bilateral pleural effusions, moderate on the right  and small on the left. These are associated with compressive atelectasis. A small  amount of fluid is also seen along the minor fissure (image 10-32). Interlobular  septal thickening and faint ground-glass opacities in both the lower lobes may be  related to fluid overload. A few non-specific subcentimetre pulmonary nodules are as detailed: - Along the minor fissure, measuring 0.5 x 0.4 cm (image 6-50). This shows marginal  increase in size when compared to the prior CT of 12/05/2017 where it measured 0.5  x 0.3 cm (prior study image 4-70). - Along the right major fissure, measuring 0.3 cm, stable (image 6-66). - In the subpleural aspect of the right lower lobe posterior-basal segment, measuring  0.4 cm, stable (image 6-65).  A few other nodular densities in the right and left lower lobes appear linear and  may represent atelectasis (e.g. image 6-77 and 10-35).  Stable pleural thickening, scarring, traction bronchiectasis and volume loss is again  seen in the left upper lobe. Calcified pleural plaques are again seen in the left  lung.  A few prominent lower paratracheal, bilateral hilar and left supraclavicular lymph  nodes are seen, not significantly enlarged by size criteria. A stable calcified subcarinal  lymph node is again seen, possibly related to prior granulomatous infection.  The heart is enlarged. There is a small pericardial effusion. The thoracic oesophagus is patulous. ABDOMEN AND PELVIS A0.5 cm hypodensity in segment 4b of the liver is too small for accurate characterisation  (image 7-35). There is mild non-specific peri-portal oedema. The gallbladder, pancreas,  spleen and both adrenal glands are unremarkable. The spleen is normalin size. Two  small splenunculi are noted.  Both kidneys enhance symmetrically. A 0.3 cm hypodensity in the lower pole of the  right kidney is too small for accurate characterisation (image 11-23). A 0.7 cm cyst  is seen in the lower pole of the left kidney (image 7-54).  There is no enhancing  renal mass. No hydronephrosis or urinary calculus is detected.  The urinary bladder is grossly unremarkable. The prostate gland is mildly enlarged  with central gland calcifications. The unprepared bowel loops are normal in calibre. There is no ascites or free intraperitoneal  gas. No significantly enlarged abdominal or pelvic lymph node is detected. A 1.8 x 1.5 cm hypodense collection adjacent to the left ischial tuberosity may represent  bursitis (image 7-146).  Degenerative changes are seen in the visualised spine. No destructive bony lesion  is detected. CONCLUSION 1. Interval development of bilateral pleural effusions with interlobular septal thickening  in both lower lobes may be related to fluid overload. Clinical correlation is suggested. 2. There are prominent left supraclavicular, bilateral hilar and bilateral paratracheal  lymph nodes which are not significantly enlarged by size criteria. There is nosignificantly  enlarged lymph node in the thorax, abdomen or pelvis. No splenomegaly is detected.  3. The subcentimetre pulmonary nodules are non-specific.  Other stable/minor findings are as detailed in the body of the report.   May need further action Reported by: &lt;DOCTOR&gt;</w:t>
      </w:r>
    </w:p>
    <w:p>
      <w:r>
        <w:t>Accession Number: 029fabb33d9af1ab7700b3a3f147e2bc80515beec45a353f7b36c5a04aeffcb0</w:t>
      </w:r>
    </w:p>
    <w:p>
      <w:r>
        <w:t>Updated Date Time: 24/10/2017 18:10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