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4646, Performed Date: 30/12/2017 20:05</w:t>
      </w:r>
    </w:p>
    <w:p>
      <w:pPr>
        <w:pStyle w:val="Heading2"/>
      </w:pPr>
      <w:r>
        <w:t>Raw Radiology Report Extracted</w:t>
      </w:r>
    </w:p>
    <w:p>
      <w:r>
        <w:t>Visit Number: 460b094bc35c7330dcdca5b1e54b8aa893465400204d67a6d1ea719be0a5f4a1</w:t>
      </w:r>
    </w:p>
    <w:p>
      <w:r>
        <w:t>Masked_PatientID: 4646</w:t>
      </w:r>
    </w:p>
    <w:p>
      <w:r>
        <w:t>Order ID: c92bbc33f8eaeb06b1020acd09ca01417740c0c537d25c374ecfbdef76237ae3</w:t>
      </w:r>
    </w:p>
    <w:p>
      <w:r>
        <w:t>Order Name: Chest X-ray, Erect</w:t>
      </w:r>
    </w:p>
    <w:p>
      <w:r>
        <w:t>Result Item Code: CHE-ER</w:t>
      </w:r>
    </w:p>
    <w:p>
      <w:r>
        <w:t>Performed Date Time: 30/12/2017 20:05</w:t>
      </w:r>
    </w:p>
    <w:p>
      <w:r>
        <w:t>Line Num: 1</w:t>
      </w:r>
    </w:p>
    <w:p>
      <w:r>
        <w:t>Text:       HISTORY Subjective SOB to look for interval changes REPORT  The heart size is enlarged and the lung fields are congested. Patchy shadows are seen in both lungs with bilateral effusions noted. There is no significant change compared to previous x-ray dated 27/12/2017.   May need further action Finalised by: &lt;DOCTOR&gt;</w:t>
      </w:r>
    </w:p>
    <w:p>
      <w:r>
        <w:t>Accession Number: e17df0e56b30ea16ef6939cea52349ccd24500ae6a09c418ba84054ccb1e427c</w:t>
      </w:r>
    </w:p>
    <w:p>
      <w:r>
        <w:t>Updated Date Time: 31/12/2017 12:23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