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07/5/2018 1:44</w:t>
      </w:r>
    </w:p>
    <w:p>
      <w:pPr>
        <w:pStyle w:val="Heading2"/>
      </w:pPr>
      <w:r>
        <w:t>Raw Radiology Report Extracted</w:t>
      </w:r>
    </w:p>
    <w:p>
      <w:r>
        <w:t>Visit Number: cbec84f38754f77819b54cd5ae9fa9a24d703211bea72a4cd07a6334beb416ca</w:t>
      </w:r>
    </w:p>
    <w:p>
      <w:r>
        <w:t>Masked_PatientID: 4693</w:t>
      </w:r>
    </w:p>
    <w:p>
      <w:r>
        <w:t>Order ID: 6c9aa222d59f8b2a1c8333728819b0d7b619b0febb048f8612b398f25cde8758</w:t>
      </w:r>
    </w:p>
    <w:p>
      <w:r>
        <w:t>Order Name: Chest X-ray</w:t>
      </w:r>
    </w:p>
    <w:p>
      <w:r>
        <w:t>Result Item Code: CHE-NOV</w:t>
      </w:r>
    </w:p>
    <w:p>
      <w:r>
        <w:t>Performed Date Time: 07/5/2018 1:44</w:t>
      </w:r>
    </w:p>
    <w:p>
      <w:r>
        <w:t>Line Num: 1</w:t>
      </w:r>
    </w:p>
    <w:p>
      <w:r>
        <w:t>Text:       HISTORY . Septic. REPORT CHEST (AP SITTING MOBILE) TOTAL OF ONE IMAGE The tip of the left central venous line is projected over the entry point of the  left brachiocephalic vein into the superior vena cava.   The tip of the nasogastric tube is not included in this image.   The lungs show appearances compatible with pulmonary venous congestion. The opacity projected over the left lower zone may be the left nipple shadow.   May need further action Finalised by: &lt;DOCTOR&gt;</w:t>
      </w:r>
    </w:p>
    <w:p>
      <w:r>
        <w:t>Accession Number: b54ebe2784c7400027a8e1a735b9d156a34ab0090e8ab867543fb561d60065ad</w:t>
      </w:r>
    </w:p>
    <w:p>
      <w:r>
        <w:t>Updated Date Time: 07/5/2018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