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4693, Performed Date: 09/5/2018 0:56</w:t>
      </w:r>
    </w:p>
    <w:p>
      <w:pPr>
        <w:pStyle w:val="Heading2"/>
      </w:pPr>
      <w:r>
        <w:t>Raw Radiology Report Extracted</w:t>
      </w:r>
    </w:p>
    <w:p>
      <w:r>
        <w:t>Visit Number: cbec84f38754f77819b54cd5ae9fa9a24d703211bea72a4cd07a6334beb416ca</w:t>
      </w:r>
    </w:p>
    <w:p>
      <w:r>
        <w:t>Masked_PatientID: 4693</w:t>
      </w:r>
    </w:p>
    <w:p>
      <w:r>
        <w:t>Order ID: 0e85905df04f6a6fe901614f052c47251151cb4b1ac6c088a4d31ea357a58416</w:t>
      </w:r>
    </w:p>
    <w:p>
      <w:r>
        <w:t>Order Name: Chest X-ray</w:t>
      </w:r>
    </w:p>
    <w:p>
      <w:r>
        <w:t>Result Item Code: CHE-NOV</w:t>
      </w:r>
    </w:p>
    <w:p>
      <w:r>
        <w:t>Performed Date Time: 09/5/2018 0:56</w:t>
      </w:r>
    </w:p>
    <w:p>
      <w:r>
        <w:t>Line Num: 1</w:t>
      </w:r>
    </w:p>
    <w:p>
      <w:r>
        <w:t>Text:       HISTORY fever procal 42 REPORT Nasogastric tube is noted in situ.  The heart is enlarged.  There is pulmonary venous  congestion with ground-glass changes in the lungs and fine septal lines.  Overall  findings favour fluid overload.   Known / Minor  Finalised by: &lt;DOCTOR&gt;</w:t>
      </w:r>
    </w:p>
    <w:p>
      <w:r>
        <w:t>Accession Number: 8fc91b151e3e013bc0db677dd126e838bc260fb42c6166bad7906061cc3000d7</w:t>
      </w:r>
    </w:p>
    <w:p>
      <w:r>
        <w:t>Updated Date Time: 09/5/2018 18:32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