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23/12/2018 22:09</w:t>
      </w:r>
    </w:p>
    <w:p>
      <w:pPr>
        <w:pStyle w:val="Heading2"/>
      </w:pPr>
      <w:r>
        <w:t>Raw Radiology Report Extracted</w:t>
      </w:r>
    </w:p>
    <w:p>
      <w:r>
        <w:t>Visit Number: 97b02da917fa94e92c4a6752e730e23f35238f8aa027ffccb309b986a779412e</w:t>
      </w:r>
    </w:p>
    <w:p>
      <w:r>
        <w:t>Masked_PatientID: 4713</w:t>
      </w:r>
    </w:p>
    <w:p>
      <w:r>
        <w:t>Order ID: 52ddefa98ba94e0030d4108208811c5b9fc555db0ff260d6366a58b40bc3ae00</w:t>
      </w:r>
    </w:p>
    <w:p>
      <w:r>
        <w:t>Order Name: Chest X-ray</w:t>
      </w:r>
    </w:p>
    <w:p>
      <w:r>
        <w:t>Result Item Code: CHE-NOV</w:t>
      </w:r>
    </w:p>
    <w:p>
      <w:r>
        <w:t>Performed Date Time: 23/12/2018 22:09</w:t>
      </w:r>
    </w:p>
    <w:p>
      <w:r>
        <w:t>Line Num: 1</w:t>
      </w:r>
    </w:p>
    <w:p>
      <w:r>
        <w:t>Text:       HISTORY abdominal distension; fluid overload REPORT  Supine film The prior radiograph dated 26/11/2018 was reviewed. There are midline sternotomy wires and surgical clips projected over the mediastinum,  consistent with priorCABG. The heart size is enlarged. The thoracic aorta is unfolded and there is mural calcification  seen. There is upper lobe diversion and prominent perihilar vasculature. This could be  due to positioning or pulmonary venous congestion. There is no overt pulmonary oedema. There is no focal consolidation or pleural effusion.   Known / Minor Reported by: &lt;DOCTOR&gt;</w:t>
      </w:r>
    </w:p>
    <w:p>
      <w:r>
        <w:t>Accession Number: e03ee0af077ed96e7584e51a719afc2b6e0d39e6301da1928e2dd2bea097bd48</w:t>
      </w:r>
    </w:p>
    <w:p>
      <w:r>
        <w:t>Updated Date Time: 24/12/2018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