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25/1/2018 8:28</w:t>
      </w:r>
    </w:p>
    <w:p>
      <w:pPr>
        <w:pStyle w:val="Heading2"/>
      </w:pPr>
      <w:r>
        <w:t>Raw Radiology Report Extracted</w:t>
      </w:r>
    </w:p>
    <w:p>
      <w:r>
        <w:t>Visit Number: 47486266a2c4d156477183f7ebf9c768db2b10f5133afea6a48728e4fb08a0a0</w:t>
      </w:r>
    </w:p>
    <w:p>
      <w:r>
        <w:t>Masked_PatientID: 4713</w:t>
      </w:r>
    </w:p>
    <w:p>
      <w:r>
        <w:t>Order ID: cde215026131b2fb77fa1725704c90a2f72328fc9912674f64edabc76663f62d</w:t>
      </w:r>
    </w:p>
    <w:p>
      <w:r>
        <w:t>Order Name: Chest X-ray</w:t>
      </w:r>
    </w:p>
    <w:p>
      <w:r>
        <w:t>Result Item Code: CHE-NOV</w:t>
      </w:r>
    </w:p>
    <w:p>
      <w:r>
        <w:t>Performed Date Time: 25/1/2018 8:28</w:t>
      </w:r>
    </w:p>
    <w:p>
      <w:r>
        <w:t>Line Num: 1</w:t>
      </w:r>
    </w:p>
    <w:p>
      <w:r>
        <w:t>Text:       Post-CABG.  The heart is enlarged with incipient pulmonary oedema.  The aorta is  unfurled.  The tip of the right IJ catheter is in the low SVC.       May need further action Finalised by: &lt;DOCTOR&gt;</w:t>
      </w:r>
    </w:p>
    <w:p>
      <w:r>
        <w:t>Accession Number: 7b7deb7ca45f0c67ad7a1c93f3ec94841b5d86323a2aad1697652b1783cbc603</w:t>
      </w:r>
    </w:p>
    <w:p>
      <w:r>
        <w:t>Updated Date Time: 26/1/2018 5:49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