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4713, Performed Date: 25/6/2017 5:51</w:t>
      </w:r>
    </w:p>
    <w:p>
      <w:pPr>
        <w:pStyle w:val="Heading2"/>
      </w:pPr>
      <w:r>
        <w:t>Raw Radiology Report Extracted</w:t>
      </w:r>
    </w:p>
    <w:p>
      <w:r>
        <w:t>Visit Number: 8a36027d81e059f2b0e920f7f82aac8c2e937f8b977e6003b79ef2a17b8b1b6f</w:t>
      </w:r>
    </w:p>
    <w:p>
      <w:r>
        <w:t>Masked_PatientID: 4713</w:t>
      </w:r>
    </w:p>
    <w:p>
      <w:r>
        <w:t>Order ID: e064b17079639d53565b5c72144cb16a7e39e978369a8e3d7297c01714b16fc6</w:t>
      </w:r>
    </w:p>
    <w:p>
      <w:r>
        <w:t>Order Name: Chest X-ray, Erect</w:t>
      </w:r>
    </w:p>
    <w:p>
      <w:r>
        <w:t>Result Item Code: CHE-ER</w:t>
      </w:r>
    </w:p>
    <w:p>
      <w:r>
        <w:t>Performed Date Time: 25/6/2017 5:51</w:t>
      </w:r>
    </w:p>
    <w:p>
      <w:r>
        <w:t>Line Num: 1</w:t>
      </w:r>
    </w:p>
    <w:p>
      <w:r>
        <w:t>Text:       HISTORY shortness of breath- fluid overload REPORT CHEST Even though this is an AP film, the cardiac shadow appears enlarged.  Upper lobe veins appear prominent. No large confluent areas of air space shadowing  seen.   Known / Minor  Finalised by: &lt;DOCTOR&gt;</w:t>
      </w:r>
    </w:p>
    <w:p>
      <w:r>
        <w:t>Accession Number: 3be820e4a8cfa90e4e918f8cf8df6c46b34246db6c4d5cb5397758f8f704ddaa</w:t>
      </w:r>
    </w:p>
    <w:p>
      <w:r>
        <w:t>Updated Date Time: 26/6/2017 9:22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