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4743, Performed Date: 19/11/2016 15:30</w:t>
      </w:r>
    </w:p>
    <w:p>
      <w:pPr>
        <w:pStyle w:val="Heading2"/>
      </w:pPr>
      <w:r>
        <w:t>Raw Radiology Report Extracted</w:t>
      </w:r>
    </w:p>
    <w:p>
      <w:r>
        <w:t>Visit Number: ea967fec17c25c793f925455d85ffe347cf47f597f2d93e04f5a053f449a4ae4</w:t>
      </w:r>
    </w:p>
    <w:p>
      <w:r>
        <w:t>Masked_PatientID: 4743</w:t>
      </w:r>
    </w:p>
    <w:p>
      <w:r>
        <w:t>Order ID: f1cb1de6ca62e56824f1cef9a449dec339fe31966217223f72695de55ec66d44</w:t>
      </w:r>
    </w:p>
    <w:p>
      <w:r>
        <w:t>Order Name: Chest X-ray</w:t>
      </w:r>
    </w:p>
    <w:p>
      <w:r>
        <w:t>Result Item Code: CHE-NOV</w:t>
      </w:r>
    </w:p>
    <w:p>
      <w:r>
        <w:t>Performed Date Time: 19/11/2016 15:30</w:t>
      </w:r>
    </w:p>
    <w:p>
      <w:r>
        <w:t>Line Num: 1</w:t>
      </w:r>
    </w:p>
    <w:p>
      <w:r>
        <w:t>Text:       HISTORY neck pain cough sob REPORT CHEST  No prior study is available for comparison. Increase density involving bilateral lower zones may be due to early infective change.  Please correlate clinically.  No pneumothorax or pleural effusion is seen.  The cardiomediastinal silhouette is within normal limits.  NECK No radio-opaque foreign body detected. There is calcification of the laryngeal cartilages  and bilateral stylohyoid ligaments. The pre-vertebral soft tissue is within normal  limits.  Background cervical spondylosis, with bridging anterior osteophytes from C2 to C7  suggestive of diffuse idiopathic skeletal hyperostosis (DISH). The intervertebral  disc spaces are preserved.  Vertebral body heightsare mildly reduced.  There is  calcification of the nuchal ligament.   May need further action Finalised by: &lt;DOCTOR&gt;</w:t>
      </w:r>
    </w:p>
    <w:p>
      <w:r>
        <w:t>Accession Number: bb43f7ae0729b15eda1572dd472fee99a24b760d744fe58b605bf805615dee57</w:t>
      </w:r>
    </w:p>
    <w:p>
      <w:r>
        <w:t>Updated Date Time: 20/11/2016 16:47</w:t>
      </w:r>
    </w:p>
    <w:p>
      <w:pPr>
        <w:pStyle w:val="Heading2"/>
      </w:pPr>
      <w:r>
        <w:t>Layman Explanation</w:t>
      </w:r>
    </w:p>
    <w:p>
      <w:r>
        <w:t>The images of your chest show some increased density in the lower parts of both lungs, which could be a sign of an early infection. However, there is no sign of collapsed lung or fluid around the lungs.  The heart and the area around it look normal.</w:t>
        <w:br/>
        <w:br/>
        <w:t>The images of your neck show no foreign objects.  There are some calcium deposits in the cartilage of your voice box and in the ligaments on both sides of your neck.  The soft tissues in your neck are normal.  You have some age-related changes in your neck bones with bony growths from the second to the seventh neck bone, which might indicate a condition called DISH. The spaces between your neck bones are still normal and the bones themselves are slightly smaller than normal. There is also some calcium deposit in the ligament at the back of your neck.</w:t>
      </w:r>
    </w:p>
    <w:p>
      <w:pPr>
        <w:pStyle w:val="Heading2"/>
      </w:pPr>
      <w:r>
        <w:t>Summary</w:t>
      </w:r>
    </w:p>
    <w:p>
      <w:r>
        <w:t>The text is extracted from a **chest X-ray and neck X-ray report**.</w:t>
        <w:br/>
        <w:br/>
        <w:t>**1. Disease(s):**</w:t>
        <w:br/>
        <w:br/>
        <w:t xml:space="preserve">* **Early infective change:** Increased density in the bilateral lower zones of the chest may be due to early infective change. </w:t>
        <w:br/>
        <w:t xml:space="preserve">* **Diffuse Idiopathic Skeletal Hyperostosis (DISH):**  Background cervical spondylosis with bridging anterior osteophytes from C2 to C7 is suggestive of DISH. </w:t>
        <w:br/>
        <w:br/>
        <w:t>**2. Organ(s):**</w:t>
        <w:br/>
        <w:br/>
        <w:t>* **Chest:** Bilateral lower zones, cardiomediastinal silhouette</w:t>
        <w:br/>
        <w:t>* **Neck:** Laryngeal cartilages, bilateral stylohyoid ligaments, pre-vertebral soft tissue, cervical spine (C2-C7), intervertebral disc spaces, vertebral body heights, nuchal ligament.</w:t>
        <w:br/>
        <w:br/>
        <w:t>**3. Symptoms or Phenomenon:**</w:t>
        <w:br/>
        <w:br/>
        <w:t xml:space="preserve">* **Neck pain, cough, shortness of breath (sob):** These symptoms are mentioned in the history section, but the report doesn't offer any specific findings related to them. </w:t>
        <w:br/>
        <w:t xml:space="preserve">* **Increased density in bilateral lower zones:** This finding may be due to early infective change. </w:t>
        <w:br/>
        <w:t>* **Cervical spondylosis with bridging anterior osteophytes:** Suggestive of DISH.</w:t>
        <w:br/>
        <w:t xml:space="preserve">* **Mildly reduced vertebral body heights:**  </w:t>
        <w:br/>
        <w:t>* **Calcification of the laryngeal cartilages, bilateral stylohyoid ligaments, and nuchal ligament:** These are noted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