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4744, Performed Date: 02/11/2018 5:39</w:t>
      </w:r>
    </w:p>
    <w:p>
      <w:pPr>
        <w:pStyle w:val="Heading2"/>
      </w:pPr>
      <w:r>
        <w:t>Raw Radiology Report Extracted</w:t>
      </w:r>
    </w:p>
    <w:p>
      <w:r>
        <w:t>Visit Number: 19c754006b0ee860bce5aec951818da4ad12c546b0d130b37ffc6625c056aaca</w:t>
      </w:r>
    </w:p>
    <w:p>
      <w:r>
        <w:t>Masked_PatientID: 4744</w:t>
      </w:r>
    </w:p>
    <w:p>
      <w:r>
        <w:t>Order ID: 75f5d2cd4b419fdffcd7d805dfc0e961918102137e72ea3152195eebbf76b715</w:t>
      </w:r>
    </w:p>
    <w:p>
      <w:r>
        <w:t>Order Name: Chest X-ray</w:t>
      </w:r>
    </w:p>
    <w:p>
      <w:r>
        <w:t>Result Item Code: CHE-NOV</w:t>
      </w:r>
    </w:p>
    <w:p>
      <w:r>
        <w:t>Performed Date Time: 02/11/2018 5:39</w:t>
      </w:r>
    </w:p>
    <w:p>
      <w:r>
        <w:t>Line Num: 1</w:t>
      </w:r>
    </w:p>
    <w:p>
      <w:r>
        <w:t>Text:       HISTORY post CT removal REPORT  The prior radiograph dated 1 November 2018 was reviewed. The right pneumothorax is slightly smaller now measuring 0.7 cm at the apex. There remains hazy air space opacities in the right lung associated with a small  hydropneumothorax. Patchy air space opacities in the left lower zone and retrocardiac regions are fairly  stable.  No sizable left pleural effusion seen. The heart size is normal.   Known / Minor Finalised by: &lt;DOCTOR&gt;</w:t>
      </w:r>
    </w:p>
    <w:p>
      <w:r>
        <w:t>Accession Number: bdb7858a5a704f112bbe81c1c7d849a9393056dac357c894a27cb18bca065b14</w:t>
      </w:r>
    </w:p>
    <w:p>
      <w:r>
        <w:t>Updated Date Time: 02/11/2018 10:36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