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4773, Performed Date: 07/4/2018 9:55</w:t>
      </w:r>
    </w:p>
    <w:p>
      <w:pPr>
        <w:pStyle w:val="Heading2"/>
      </w:pPr>
      <w:r>
        <w:t>Raw Radiology Report Extracted</w:t>
      </w:r>
    </w:p>
    <w:p>
      <w:r>
        <w:t>Visit Number: b0709fbf81bd5d40e2c3e994d62a816669979a93f55722ba127625a5f765e1c7</w:t>
      </w:r>
    </w:p>
    <w:p>
      <w:r>
        <w:t>Masked_PatientID: 4773</w:t>
      </w:r>
    </w:p>
    <w:p>
      <w:r>
        <w:t>Order ID: f766fe9419d88dc037127e7dc95770aa9f2b7ca7492b32b54b3b5610970e566e</w:t>
      </w:r>
    </w:p>
    <w:p>
      <w:r>
        <w:t>Order Name: Chest X-ray, Erect</w:t>
      </w:r>
    </w:p>
    <w:p>
      <w:r>
        <w:t>Result Item Code: CHE-ER</w:t>
      </w:r>
    </w:p>
    <w:p>
      <w:r>
        <w:t>Performed Date Time: 07/4/2018 9:55</w:t>
      </w:r>
    </w:p>
    <w:p>
      <w:r>
        <w:t>Line Num: 1</w:t>
      </w:r>
    </w:p>
    <w:p>
      <w:r>
        <w:t>Text:       HISTORY chets infection RT lower zone pneumonia REPORT No previous relevant imaging was available for comparison. There are bilateral small pleural effusions.  Mild patchy opacities in the adjacent  lower zones may be due to atelectasis or infection. In addition, there are also small nodular opacities projected over the right midzone  and left mid-lower zone laterally. These are non-specific. Comparison with old radiographs  where available or a follow-up radiograph is suggested to monitor for stability.    The heart is not enlarged. Deformity of the right 7th and 8th ribs are likely due to old healed fractures. Several  curvilinear densities are projected over the right hypochondrium. Please correlate  clinically with prior surgery.   May need further action Finalised by: &lt;DOCTOR&gt;</w:t>
      </w:r>
    </w:p>
    <w:p>
      <w:r>
        <w:t>Accession Number: 91fdbbe6ddca9d061c8948db86c7dda277c9319491fee9664029c08a78ea7dd7</w:t>
      </w:r>
    </w:p>
    <w:p>
      <w:r>
        <w:t>Updated Date Time: 07/4/2018 13:59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