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4791, Performed Date: 12/5/2017 21:26</w:t>
      </w:r>
    </w:p>
    <w:p>
      <w:pPr>
        <w:pStyle w:val="Heading2"/>
      </w:pPr>
      <w:r>
        <w:t>Raw Radiology Report Extracted</w:t>
      </w:r>
    </w:p>
    <w:p>
      <w:r>
        <w:t>Visit Number: f8e0e0cff033df62db8a996800ea8b85d3de7071c34d855c9cd60e5aaceeb2eb</w:t>
      </w:r>
    </w:p>
    <w:p>
      <w:r>
        <w:t>Masked_PatientID: 4791</w:t>
      </w:r>
    </w:p>
    <w:p>
      <w:r>
        <w:t>Order ID: 9f0a34eda05a97e8a6f8170146c0efb86fe41d455efd3dbba8d2257a90a041a1</w:t>
      </w:r>
    </w:p>
    <w:p>
      <w:r>
        <w:t>Order Name: Chest X-ray</w:t>
      </w:r>
    </w:p>
    <w:p>
      <w:r>
        <w:t>Result Item Code: CHE-NOV</w:t>
      </w:r>
    </w:p>
    <w:p>
      <w:r>
        <w:t>Performed Date Time: 12/5/2017 21:26</w:t>
      </w:r>
    </w:p>
    <w:p>
      <w:r>
        <w:t>Line Num: 1</w:t>
      </w:r>
    </w:p>
    <w:p>
      <w:r>
        <w:t>Text:       HISTORY chest pain REPORT Chest AP Sitting Previous radiograph of 12/2/2015 was reviewed. Findings: Heart size cannot be accurately assessed in this projection. The thoracic aorta is  unfolded with mural calcification.  Coronary stent is noted. Air space changes are noted in the bilateral lower zones, possibly infective.  Small  left pleural effusion is seen.  Suggest further clinical correlation. No gross subphrenic free air.   May need further action Finalised by: &lt;DOCTOR&gt;</w:t>
      </w:r>
    </w:p>
    <w:p>
      <w:r>
        <w:t>Accession Number: e496cae3fb4dd7740a77d597d3334afc72d25b1d842459fe02afb94bcbbd4ace</w:t>
      </w:r>
    </w:p>
    <w:p>
      <w:r>
        <w:t>Updated Date Time: 13/5/2017 15:59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