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4835, Performed Date: 30/11/2019 13:31</w:t>
      </w:r>
    </w:p>
    <w:p>
      <w:pPr>
        <w:pStyle w:val="Heading2"/>
      </w:pPr>
      <w:r>
        <w:t>Raw Radiology Report Extracted</w:t>
      </w:r>
    </w:p>
    <w:p>
      <w:r>
        <w:t>Visit Number: 0052769b18b8acf097b0893d809a2379d7265b63868453003a69dc4907c3699d</w:t>
      </w:r>
    </w:p>
    <w:p>
      <w:r>
        <w:t>Masked_PatientID: 4835</w:t>
      </w:r>
    </w:p>
    <w:p>
      <w:r>
        <w:t>Order ID: f417182e69b4bf0e1368f09ae057333ef419555e3b4ac16ef953bd078bba1ad4</w:t>
      </w:r>
    </w:p>
    <w:p>
      <w:r>
        <w:t>Order Name: Chest X-ray, Erect</w:t>
      </w:r>
    </w:p>
    <w:p>
      <w:r>
        <w:t>Result Item Code: CHE-ER</w:t>
      </w:r>
    </w:p>
    <w:p>
      <w:r>
        <w:t>Performed Date Time: 30/11/2019 13:31</w:t>
      </w:r>
    </w:p>
    <w:p>
      <w:r>
        <w:t>Line Num: 1</w:t>
      </w:r>
    </w:p>
    <w:p>
      <w:r>
        <w:t>Text: HISTORY  FEVER AND HYPOTENSION REPORT Reference is made to prior CT chest dated 14 October 2019. The cardiac size is not enlarged. Vague focal opacity in the left lung lower zone may be due to composite shadowing  from pulmonary vasculatureor small focal consolidation/opacity. Attention on follow-up  imaging is recommended. The known pulmonary nodules are better evaluated on prior  CT chest study. There is no pleural effusion. Focal faint opacity projected over the posterior aspect of the left seventh rib corresponds  to known fracture. Report Indicator: May need further action Finalised by: &lt;DOCTOR&gt;</w:t>
      </w:r>
    </w:p>
    <w:p>
      <w:r>
        <w:t>Accession Number: c595906c10a126df8982ccf62d8e927612693355c8e2efc9db194b0d7bd8ca88</w:t>
      </w:r>
    </w:p>
    <w:p>
      <w:r>
        <w:t>Updated Date Time: 30/11/2019 17:44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