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4865, Performed Date: 25/9/2015 6:50</w:t>
      </w:r>
    </w:p>
    <w:p>
      <w:pPr>
        <w:pStyle w:val="Heading2"/>
      </w:pPr>
      <w:r>
        <w:t>Raw Radiology Report Extracted</w:t>
      </w:r>
    </w:p>
    <w:p>
      <w:r>
        <w:t>Visit Number: 9cd33d8adab4fccc8ea22729f58caa0d81c2822251528d8141ba7c9c27b52a1b</w:t>
      </w:r>
    </w:p>
    <w:p>
      <w:r>
        <w:t>Masked_PatientID: 4865</w:t>
      </w:r>
    </w:p>
    <w:p>
      <w:r>
        <w:t>Order ID: 97846ada3ac1748a6025dab66aba1b31a292a38cdca408f656de2fdd7c19deb8</w:t>
      </w:r>
    </w:p>
    <w:p>
      <w:r>
        <w:t>Order Name: Chest X-ray</w:t>
      </w:r>
    </w:p>
    <w:p>
      <w:r>
        <w:t>Result Item Code: CHE-NOV</w:t>
      </w:r>
    </w:p>
    <w:p>
      <w:r>
        <w:t>Performed Date Time: 25/9/2015 6:50</w:t>
      </w:r>
    </w:p>
    <w:p>
      <w:r>
        <w:t>Line Num: 1</w:t>
      </w:r>
    </w:p>
    <w:p>
      <w:r>
        <w:t>Text:       HISTORY splenic laceration s/p laparotomy bilateral pleural effusion s/p left chest tube; RTA 2 weeks ago REPORT X-ray dated 24/09/2015 was reviewed. The heart size cannot be accurately assessed as this is a supine film. There is insertion of a left chest tube. The left pleural effusion has almost resolved.  A small left pneumothorax is noted. Consolidation is also seen in both lower zones. Left lower rib fractures are noted.  A drain is also seen in the left hypochondrial  region.   May need further action Finalised by: &lt;DOCTOR&gt;</w:t>
      </w:r>
    </w:p>
    <w:p>
      <w:r>
        <w:t>Accession Number: f2428d8ff5b1e980986282659abf147775cebf354e8056ca842174bcc0b217b0</w:t>
      </w:r>
    </w:p>
    <w:p>
      <w:r>
        <w:t>Updated Date Time: 25/9/2015 18:14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