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4865, Performed Date: 27/9/2015 8:54</w:t>
      </w:r>
    </w:p>
    <w:p>
      <w:pPr>
        <w:pStyle w:val="Heading2"/>
      </w:pPr>
      <w:r>
        <w:t>Raw Radiology Report Extracted</w:t>
      </w:r>
    </w:p>
    <w:p>
      <w:r>
        <w:t>Visit Number: 9cd33d8adab4fccc8ea22729f58caa0d81c2822251528d8141ba7c9c27b52a1b</w:t>
      </w:r>
    </w:p>
    <w:p>
      <w:r>
        <w:t>Masked_PatientID: 4865</w:t>
      </w:r>
    </w:p>
    <w:p>
      <w:r>
        <w:t>Order ID: 840ffb824f0e36c1200153c23e13a51a8653511a5244cf06bea1426ae5c4d483</w:t>
      </w:r>
    </w:p>
    <w:p>
      <w:r>
        <w:t>Order Name: Chest X-ray</w:t>
      </w:r>
    </w:p>
    <w:p>
      <w:r>
        <w:t>Result Item Code: CHE-NOV</w:t>
      </w:r>
    </w:p>
    <w:p>
      <w:r>
        <w:t>Performed Date Time: 27/9/2015 8:54</w:t>
      </w:r>
    </w:p>
    <w:p>
      <w:r>
        <w:t>Line Num: 1</w:t>
      </w:r>
    </w:p>
    <w:p>
      <w:r>
        <w:t>Text:       HISTORY splenic laceration s/p splenectomy REPORT Even though this is an AP film, the cardiac shadow appears enlarged. Upper lobe veins  appear mildly prominent. Increased shadowing seen in the right lung base compared  with the previous film of 25/9/15, could be due to early infective change. The tip  of the left chest tube is projected over the left hilar shadow. No overt pneumothorax.  Subcutaneous emphysema noted in the left lateral chest wall. The tip of the CVP line  is projected over the distal IJ / proximal innominate.   Known / Minor  Finalised by: &lt;DOCTOR&gt;</w:t>
      </w:r>
    </w:p>
    <w:p>
      <w:r>
        <w:t>Accession Number: d78ccf523d3c47acaa0f3d2a44513cebe9e0e00273d67e1212cedc0a72417a0a</w:t>
      </w:r>
    </w:p>
    <w:p>
      <w:r>
        <w:t>Updated Date Time: 28/9/2015 6:24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