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4932, Performed Date: 19/6/2017 14:15</w:t>
      </w:r>
    </w:p>
    <w:p>
      <w:pPr>
        <w:pStyle w:val="Heading2"/>
      </w:pPr>
      <w:r>
        <w:t>Raw Radiology Report Extracted</w:t>
      </w:r>
    </w:p>
    <w:p>
      <w:r>
        <w:t>Visit Number: e1488ad9e0ec953cf3dd985e54dd8b8fb03a554f8a713ca8a66bd670cc44482e</w:t>
      </w:r>
    </w:p>
    <w:p>
      <w:r>
        <w:t>Masked_PatientID: 4932</w:t>
      </w:r>
    </w:p>
    <w:p>
      <w:r>
        <w:t>Order ID: f3e985afa1d30e0169e1925f39a70084fb62d76978ba6158c0df806cd0e40f65</w:t>
      </w:r>
    </w:p>
    <w:p>
      <w:r>
        <w:t>Order Name: Chest X-ray</w:t>
      </w:r>
    </w:p>
    <w:p>
      <w:r>
        <w:t>Result Item Code: CHE-NOV</w:t>
      </w:r>
    </w:p>
    <w:p>
      <w:r>
        <w:t>Performed Date Time: 19/6/2017 14:15</w:t>
      </w:r>
    </w:p>
    <w:p>
      <w:r>
        <w:t>Line Num: 1</w:t>
      </w:r>
    </w:p>
    <w:p>
      <w:r>
        <w:t>Text:          [ Allowing for the very limited inspiration, the heart, lungs and mediastinum are unremarkable.   The aorta is mildly unfurled. Known / Minor  Finalised by: &lt;DOCTOR&gt;</w:t>
      </w:r>
    </w:p>
    <w:p>
      <w:r>
        <w:t>Accession Number: a8ee047a5beaf1c51b1df38ae54e9e4526b035dc2d2d59b2cde4c5701bb4532c</w:t>
      </w:r>
    </w:p>
    <w:p>
      <w:r>
        <w:t>Updated Date Time: 20/6/2017 13:34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