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28/11/2015 4:21</w:t>
      </w:r>
    </w:p>
    <w:p>
      <w:pPr>
        <w:pStyle w:val="Heading2"/>
      </w:pPr>
      <w:r>
        <w:t>Raw Radiology Report Extracted</w:t>
      </w:r>
    </w:p>
    <w:p>
      <w:r>
        <w:t>Visit Number: 7d96f66999cf037305220a82305e2f78749f28198116ce787cd1d9df848b4949</w:t>
      </w:r>
    </w:p>
    <w:p>
      <w:r>
        <w:t>Masked_PatientID: 4932</w:t>
      </w:r>
    </w:p>
    <w:p>
      <w:r>
        <w:t>Order ID: 75163bcb411c440ebb6162b60b343d33c2ca77f59b2871fec70b4aa2b0ec61ea</w:t>
      </w:r>
    </w:p>
    <w:p>
      <w:r>
        <w:t>Order Name: Chest X-ray</w:t>
      </w:r>
    </w:p>
    <w:p>
      <w:r>
        <w:t>Result Item Code: CHE-NOV</w:t>
      </w:r>
    </w:p>
    <w:p>
      <w:r>
        <w:t>Performed Date Time: 28/11/2015 4:21</w:t>
      </w:r>
    </w:p>
    <w:p>
      <w:r>
        <w:t>Line Num: 1</w:t>
      </w:r>
    </w:p>
    <w:p>
      <w:r>
        <w:t>Text:       HISTORY sepsis REPORT  There is a patch of airspace and ground-glass shadowing in the right middle zone  consistent with infection.  The left lung is clear.  Heart is top normal in size   Known / Minor  Finalised by: &lt;DOCTOR&gt;</w:t>
      </w:r>
    </w:p>
    <w:p>
      <w:r>
        <w:t>Accession Number: 452efacdf91bfc94abf250062566398dc821f52bb221b269a62d928f50f68e05</w:t>
      </w:r>
    </w:p>
    <w:p>
      <w:r>
        <w:t>Updated Date Time: 29/11/2015 21:29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