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06/1/2017 16:07</w:t>
      </w:r>
    </w:p>
    <w:p>
      <w:pPr>
        <w:pStyle w:val="Heading2"/>
      </w:pPr>
      <w:r>
        <w:t>Raw Radiology Report Extracted</w:t>
      </w:r>
    </w:p>
    <w:p>
      <w:r>
        <w:t>Visit Number: 56381090c37f73b8cfe3535c2ddd282889b19d3bc6721c74d3b04fe1cf5829bc</w:t>
      </w:r>
    </w:p>
    <w:p>
      <w:r>
        <w:t>Masked_PatientID: 4964</w:t>
      </w:r>
    </w:p>
    <w:p>
      <w:r>
        <w:t>Order ID: db225372b35611398fa04a44655f6698c0ded039499f269021264d0a383e21ec</w:t>
      </w:r>
    </w:p>
    <w:p>
      <w:r>
        <w:t>Order Name: Chest X-ray</w:t>
      </w:r>
    </w:p>
    <w:p>
      <w:r>
        <w:t>Result Item Code: CHE-NOV</w:t>
      </w:r>
    </w:p>
    <w:p>
      <w:r>
        <w:t>Performed Date Time: 06/1/2017 16:07</w:t>
      </w:r>
    </w:p>
    <w:p>
      <w:r>
        <w:t>Line Num: 1</w:t>
      </w:r>
    </w:p>
    <w:p>
      <w:r>
        <w:t>Text:       HISTORY bgd of SLE with recent diffuse alveolar hemorrhage in ICU, now extubated to GW &gt;  spiking temperature with increase O2 requirements REPORT It is difficult to accurately assess the cardiac size as this is an AP projection.  Extensive patchy nodular air space shadowing noted in both lung fields. There is  some interval worsening since the previous film of 1/1/17. The tip of the naso gastric  tube is not visualized on this film. High right hemi diaphragm.    May need further action Finalised by: &lt;DOCTOR&gt;</w:t>
      </w:r>
    </w:p>
    <w:p>
      <w:r>
        <w:t>Accession Number: 374b76de1ee5d597833fa08be54cdf2b7e1ca643c613a2eda4a00945fc1d82a6</w:t>
      </w:r>
    </w:p>
    <w:p>
      <w:r>
        <w:t>Updated Date Time: 07/1/2017 7:03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