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14/2/2017 11:43</w:t>
      </w:r>
    </w:p>
    <w:p>
      <w:pPr>
        <w:pStyle w:val="Heading2"/>
      </w:pPr>
      <w:r>
        <w:t>Raw Radiology Report Extracted</w:t>
      </w:r>
    </w:p>
    <w:p>
      <w:r>
        <w:t>Visit Number: 56381090c37f73b8cfe3535c2ddd282889b19d3bc6721c74d3b04fe1cf5829bc</w:t>
      </w:r>
    </w:p>
    <w:p>
      <w:r>
        <w:t>Masked_PatientID: 4964</w:t>
      </w:r>
    </w:p>
    <w:p>
      <w:r>
        <w:t>Order ID: d33ed0704115bae3ef9c87ddb9cab678828668caa2005b3120f2e1a13c4478bb</w:t>
      </w:r>
    </w:p>
    <w:p>
      <w:r>
        <w:t>Order Name: Chest X-ray</w:t>
      </w:r>
    </w:p>
    <w:p>
      <w:r>
        <w:t>Result Item Code: CHE-NOV</w:t>
      </w:r>
    </w:p>
    <w:p>
      <w:r>
        <w:t>Performed Date Time: 14/2/2017 11:43</w:t>
      </w:r>
    </w:p>
    <w:p>
      <w:r>
        <w:t>Line Num: 1</w:t>
      </w:r>
    </w:p>
    <w:p>
      <w:r>
        <w:t>Text:       HISTORY alveolar haemorrhage REPORT CHEST – SUPINE PORTABLE The tips of the ETT and CVP line do not show significant change in positions compared  with the image dated 13 Feb 2017.  The tip of the nasogastric tube is in the distal  portion of the stomach.   The cardiac shadow is not enlarged.   There is no significant change in the bilateral lung consolidations and pleural effusions.        May need further action Finalised by: &lt;DOCTOR&gt;</w:t>
      </w:r>
    </w:p>
    <w:p>
      <w:r>
        <w:t>Accession Number: 8d5973db0eae5557743de8a5968e3458533579f1c135420ee5e16d244ba43de8</w:t>
      </w:r>
    </w:p>
    <w:p>
      <w:r>
        <w:t>Updated Date Time: 15/2/2017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