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17/2/2017 17:35</w:t>
      </w:r>
    </w:p>
    <w:p>
      <w:pPr>
        <w:pStyle w:val="Heading2"/>
      </w:pPr>
      <w:r>
        <w:t>Raw Radiology Report Extracted</w:t>
      </w:r>
    </w:p>
    <w:p>
      <w:r>
        <w:t>Visit Number: 56381090c37f73b8cfe3535c2ddd282889b19d3bc6721c74d3b04fe1cf5829bc</w:t>
      </w:r>
    </w:p>
    <w:p>
      <w:r>
        <w:t>Masked_PatientID: 4964</w:t>
      </w:r>
    </w:p>
    <w:p>
      <w:r>
        <w:t>Order ID: 8ce820491c512288e81c214d053a1fa29f2738577fe3ca7800202b662422c8fb</w:t>
      </w:r>
    </w:p>
    <w:p>
      <w:r>
        <w:t>Order Name: Chest X-ray</w:t>
      </w:r>
    </w:p>
    <w:p>
      <w:r>
        <w:t>Result Item Code: CHE-NOV</w:t>
      </w:r>
    </w:p>
    <w:p>
      <w:r>
        <w:t>Performed Date Time: 17/2/2017 17:35</w:t>
      </w:r>
    </w:p>
    <w:p>
      <w:r>
        <w:t>Line Num: 1</w:t>
      </w:r>
    </w:p>
    <w:p>
      <w:r>
        <w:t>Text:       HISTORY after ETT repositioning REPORT CHEST Even though this is an AP film, the cardiac shadow appears enlarged.  Extensive patchy nodular air space shadowing is seen in both lung fields not significantly  improved since thefilm of 17/2/17. A small right basal effusion is present. The  tip of the CVP line is projected over the superior vena cava. The tip of the endotracheal  tube is approximately 4.1 cm from the bifurcation. The tip of the naso gastric tube  is not visualized on this film.   May need further action Finalised by: &lt;DOCTOR&gt;</w:t>
      </w:r>
    </w:p>
    <w:p>
      <w:r>
        <w:t>Accession Number: 6c4468a1e0a27c0a13f71c44c0fcc0dc12b0ebfcd53beec0eeb536cfb0aa7018</w:t>
      </w:r>
    </w:p>
    <w:p>
      <w:r>
        <w:t>Updated Date Time: 18/2/2017 9:41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