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4964, Performed Date: 29/12/2016 11:02</w:t>
      </w:r>
    </w:p>
    <w:p>
      <w:pPr>
        <w:pStyle w:val="Heading2"/>
      </w:pPr>
      <w:r>
        <w:t>Raw Radiology Report Extracted</w:t>
      </w:r>
    </w:p>
    <w:p>
      <w:r>
        <w:t>Visit Number: 56381090c37f73b8cfe3535c2ddd282889b19d3bc6721c74d3b04fe1cf5829bc</w:t>
      </w:r>
    </w:p>
    <w:p>
      <w:r>
        <w:t>Masked_PatientID: 4964</w:t>
      </w:r>
    </w:p>
    <w:p>
      <w:r>
        <w:t>Order ID: c55c8d6fa05c1ecf675d2e775b5738c9b932e4e0c7a5c681514f09dc64b91f60</w:t>
      </w:r>
    </w:p>
    <w:p>
      <w:r>
        <w:t>Order Name: Chest X-ray</w:t>
      </w:r>
    </w:p>
    <w:p>
      <w:r>
        <w:t>Result Item Code: CHE-NOV</w:t>
      </w:r>
    </w:p>
    <w:p>
      <w:r>
        <w:t>Performed Date Time: 29/12/2016 11:02</w:t>
      </w:r>
    </w:p>
    <w:p>
      <w:r>
        <w:t>Line Num: 1</w:t>
      </w:r>
    </w:p>
    <w:p>
      <w:r>
        <w:t>Text:       HISTORY sepsis REPORT Comparison is made with the study dated 06/12/2016. The endotracheal tube tip is approximately 6 cm from the carina. The feeding tube  extends below the level of the diaphragm with the tip beyond the inferior limit of  this radiograph. There is slight interval improvement of the extensive opacities in both lungs. No  pneumothorax or pleural effusion is seen.  The heart size is not accurately assessed  in the AP projection.   Known / Minor  Finalised by: &lt;DOCTOR&gt;</w:t>
      </w:r>
    </w:p>
    <w:p>
      <w:r>
        <w:t>Accession Number: 03d94ddd5ff892ff6d62e2a021fac2efbd90c43a71972c9996ca06c2048d6469</w:t>
      </w:r>
    </w:p>
    <w:p>
      <w:r>
        <w:t>Updated Date Time: 29/12/2016 13:21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