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5009, Performed Date: 21/6/2019 16:19</w:t>
      </w:r>
    </w:p>
    <w:p>
      <w:pPr>
        <w:pStyle w:val="Heading2"/>
      </w:pPr>
      <w:r>
        <w:t>Raw Radiology Report Extracted</w:t>
      </w:r>
    </w:p>
    <w:p>
      <w:r>
        <w:t>Visit Number: 28a5f1f8720e8161f86dd9d647079ec0595ad309204416e8daf21c4aff9a391f</w:t>
      </w:r>
    </w:p>
    <w:p>
      <w:r>
        <w:t>Masked_PatientID: 5009</w:t>
      </w:r>
    </w:p>
    <w:p>
      <w:r>
        <w:t>Order ID: 42486d54f65589e40315da2c7b53c92a42b9fcb292dca5a2a856f6b2f9837eec</w:t>
      </w:r>
    </w:p>
    <w:p>
      <w:r>
        <w:t>Order Name: Chest X-ray, Erect</w:t>
      </w:r>
    </w:p>
    <w:p>
      <w:r>
        <w:t>Result Item Code: CHE-ER</w:t>
      </w:r>
    </w:p>
    <w:p>
      <w:r>
        <w:t>Performed Date Time: 21/6/2019 16:19</w:t>
      </w:r>
    </w:p>
    <w:p>
      <w:r>
        <w:t>Line Num: 1</w:t>
      </w:r>
    </w:p>
    <w:p>
      <w:r>
        <w:t>Text: HISTORY  B57 chest pain no SOB no diaphoresis REPORT The cardiac size cannot be accurately assessed in this radiograph. Aortic calcification  is noted. Kerley B lines, bilateral lower zone airspace opacities and pleural effusions are  suggestive of fluid overload. No pneumothorax is seen. A 5 mm opacity projected over  the right posterior second rib is nonspecific but may represent a bone island or  a calcified granuloma.  Report Indicator: May need further action Finalised by: &lt;DOCTOR&gt;</w:t>
      </w:r>
    </w:p>
    <w:p>
      <w:r>
        <w:t>Accession Number: 0e213c4c68325572451ccbc7dcff1b3b9d2affa749f921e258039ec932893208</w:t>
      </w:r>
    </w:p>
    <w:p>
      <w:r>
        <w:t>Updated Date Time: 22/6/2019 17:01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