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5039, Performed Date: 20/3/2015 10:37</w:t>
      </w:r>
    </w:p>
    <w:p>
      <w:pPr>
        <w:pStyle w:val="Heading2"/>
      </w:pPr>
      <w:r>
        <w:t>Raw Radiology Report Extracted</w:t>
      </w:r>
    </w:p>
    <w:p>
      <w:r>
        <w:t>Visit Number: a76261f2ae07d7ad5561fb96bca65fc7649d23934b7b0e9c225fa30af79822c7</w:t>
      </w:r>
    </w:p>
    <w:p>
      <w:r>
        <w:t>Masked_PatientID: 5039</w:t>
      </w:r>
    </w:p>
    <w:p>
      <w:r>
        <w:t>Order ID: 6297a842968c087e71ea0ff9f6162cbb1e899508f0c395044d8418ad0c06e9ef</w:t>
      </w:r>
    </w:p>
    <w:p>
      <w:r>
        <w:t>Order Name: Chest X-ray, Erect</w:t>
      </w:r>
    </w:p>
    <w:p>
      <w:r>
        <w:t>Result Item Code: CHE-ER</w:t>
      </w:r>
    </w:p>
    <w:p>
      <w:r>
        <w:t>Performed Date Time: 20/3/2015 10:37</w:t>
      </w:r>
    </w:p>
    <w:p>
      <w:r>
        <w:t>Line Num: 1</w:t>
      </w:r>
    </w:p>
    <w:p>
      <w:r>
        <w:t>Text:       HISTORY functional decline REPORT Reference is made to prior chest radiograph dated 17/2/15. Suboptimal inspiration.  This limits accurate assessment heart size and lung bases. No gross consolidation or sizable pleural effusion is seen.   Normal Finalised by: &lt;DOCTOR&gt;</w:t>
      </w:r>
    </w:p>
    <w:p>
      <w:r>
        <w:t>Accession Number: a8cd060794aa19ea783b2fe6f3cb2531ffc4bd19511a129d4688af3919afd670</w:t>
      </w:r>
    </w:p>
    <w:p>
      <w:r>
        <w:t>Updated Date Time: 20/3/2015 14:26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