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5062, Performed Date: 04/8/2019 18:42</w:t>
      </w:r>
    </w:p>
    <w:p>
      <w:pPr>
        <w:pStyle w:val="Heading2"/>
      </w:pPr>
      <w:r>
        <w:t>Raw Radiology Report Extracted</w:t>
      </w:r>
    </w:p>
    <w:p>
      <w:r>
        <w:t>Visit Number: 8b293556be2133445f094fd8ea028a8323fd348f7d1b124f97f79495cc242ca3</w:t>
      </w:r>
    </w:p>
    <w:p>
      <w:r>
        <w:t>Masked_PatientID: 5062</w:t>
      </w:r>
    </w:p>
    <w:p>
      <w:r>
        <w:t>Order ID: 41d68fe6ebedc3dbd867ea5ffb53fa0a253ed7e6332eda47934e0c55dfafebda</w:t>
      </w:r>
    </w:p>
    <w:p>
      <w:r>
        <w:t>Order Name: Chest X-ray, Erect</w:t>
      </w:r>
    </w:p>
    <w:p>
      <w:r>
        <w:t>Result Item Code: CHE-ER</w:t>
      </w:r>
    </w:p>
    <w:p>
      <w:r>
        <w:t>Performed Date Time: 04/8/2019 18:42</w:t>
      </w:r>
    </w:p>
    <w:p>
      <w:r>
        <w:t>Line Num: 1</w:t>
      </w:r>
    </w:p>
    <w:p>
      <w:r>
        <w:t>Text: HISTORY  bilateral LL weakness REPORT Comparison made with the prior chest radiograph dated 21 April 2019. The heart size is normal. Atherosclerotic calcifications are noted in the unfolded  thoracic aorta. No consolidation or pleural effusion is evident. Fractures of the anterior ends of the right fourth and fifth ribs are noted. Degenerative  changes noted in the spine. Report Indicator: Further action or early intervention required Reported by: &lt;DOCTOR&gt;</w:t>
      </w:r>
    </w:p>
    <w:p>
      <w:r>
        <w:t>Accession Number: 4a1202db78477ed82567c69aea4b7c921df3b64c9c6588d999c3bbfbfe0601b8</w:t>
      </w:r>
    </w:p>
    <w:p>
      <w:r>
        <w:t>Updated Date Time: 05/8/2019 13:32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