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06/4/2015 7:59</w:t>
      </w:r>
    </w:p>
    <w:p>
      <w:pPr>
        <w:pStyle w:val="Heading2"/>
      </w:pPr>
      <w:r>
        <w:t>Raw Radiology Report Extracted</w:t>
      </w:r>
    </w:p>
    <w:p>
      <w:r>
        <w:t>Visit Number: e30fe5142c608fb12198118dca25d4712dc3b7aff58524acebf884d177969294</w:t>
      </w:r>
    </w:p>
    <w:p>
      <w:r>
        <w:t>Masked_PatientID: 5078</w:t>
      </w:r>
    </w:p>
    <w:p>
      <w:r>
        <w:t>Order ID: 41ecf7421400fdc1cbe34b19dd2da939a459c7f6355085cabef30b78df6db15f</w:t>
      </w:r>
    </w:p>
    <w:p>
      <w:r>
        <w:t>Order Name: Chest X-ray</w:t>
      </w:r>
    </w:p>
    <w:p>
      <w:r>
        <w:t>Result Item Code: CHE-NOV</w:t>
      </w:r>
    </w:p>
    <w:p>
      <w:r>
        <w:t>Performed Date Time: 06/4/2015 7:59</w:t>
      </w:r>
    </w:p>
    <w:p>
      <w:r>
        <w:t>Line Num: 1</w:t>
      </w:r>
    </w:p>
    <w:p>
      <w:r>
        <w:t>Text:       HISTORY to be repeated on 06/04/15 REPORT Right border partially obscured by the high right hemi diaphragm. Nevertheless, the  cardiac shadow appears grossly enlarged on this projection.  Right hilum appears raised and with a nodular appearance. Patchy linear air space  shadowing seen in the left lung shows interval improvement compared with the film  of 5/4/15.  Ill-defined nodular opacities seen in the right upper zone remain stable compared  with the previous film. The tip of the tracheostomy tube is 4.3 cm relative to the  bifurcation. The tip of the left CVP line is over the left distal innominate/proximal SVC.   May need further action Finalised by: &lt;DOCTOR&gt;</w:t>
      </w:r>
    </w:p>
    <w:p>
      <w:r>
        <w:t>Accession Number: adf15c85d5bebb99914d45ba44be6ca16daf3f01a6baf4e0c18a969136d61ad0</w:t>
      </w:r>
    </w:p>
    <w:p>
      <w:r>
        <w:t>Updated Date Time: 07/4/2015 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