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5078, Performed Date: 17/3/2015 0:40</w:t>
      </w:r>
    </w:p>
    <w:p>
      <w:pPr>
        <w:pStyle w:val="Heading2"/>
      </w:pPr>
      <w:r>
        <w:t>Raw Radiology Report Extracted</w:t>
      </w:r>
    </w:p>
    <w:p>
      <w:r>
        <w:t>Visit Number: e30fe5142c608fb12198118dca25d4712dc3b7aff58524acebf884d177969294</w:t>
      </w:r>
    </w:p>
    <w:p>
      <w:r>
        <w:t>Masked_PatientID: 5078</w:t>
      </w:r>
    </w:p>
    <w:p>
      <w:r>
        <w:t>Order ID: b7f765afc73fbf7fe21fae9aaf8a2f151bcf80bd45062ea0a2afb839424c2197</w:t>
      </w:r>
    </w:p>
    <w:p>
      <w:r>
        <w:t>Order Name: Chest X-ray</w:t>
      </w:r>
    </w:p>
    <w:p>
      <w:r>
        <w:t>Result Item Code: CHE-NOV</w:t>
      </w:r>
    </w:p>
    <w:p>
      <w:r>
        <w:t>Performed Date Time: 17/3/2015 0:40</w:t>
      </w:r>
    </w:p>
    <w:p>
      <w:r>
        <w:t>Line Num: 1</w:t>
      </w:r>
    </w:p>
    <w:p>
      <w:r>
        <w:t>Text:       HISTORY Type 2 respiratory failure; b/g of MSSA sepsis, left NOF # REPORT Very gross cardiomegaly. Upper lobe veins appear prominent. Ill-defined opacities  seen in the right upper and mid zones fairly stable since the previous film of 28/2/15  and are likely due to old infective change. Minimal air space shadowing seen in the  visualized right lung base with a small right basal effusion present. The tips of  the right IJ catheters are over the distal right innominate and mid SVC.    Known / Minor  Finalised by: &lt;DOCTOR&gt;</w:t>
      </w:r>
    </w:p>
    <w:p>
      <w:r>
        <w:t>Accession Number: 7759d3a159a75a2a920f99991d3549398a9b7f58b55661ed1186c6f50e9d8266</w:t>
      </w:r>
    </w:p>
    <w:p>
      <w:r>
        <w:t>Updated Date Time: 18/3/2015 7:58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