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17/3/2015 17:20</w:t>
      </w:r>
    </w:p>
    <w:p>
      <w:pPr>
        <w:pStyle w:val="Heading2"/>
      </w:pPr>
      <w:r>
        <w:t>Raw Radiology Report Extracted</w:t>
      </w:r>
    </w:p>
    <w:p>
      <w:r>
        <w:t>Visit Number: e30fe5142c608fb12198118dca25d4712dc3b7aff58524acebf884d177969294</w:t>
      </w:r>
    </w:p>
    <w:p>
      <w:r>
        <w:t>Masked_PatientID: 5078</w:t>
      </w:r>
    </w:p>
    <w:p>
      <w:r>
        <w:t>Order ID: c6a4994338a0b5dfe522f3819a0cbcd1f0476ebd12fed31aa26e99f46a7a2d70</w:t>
      </w:r>
    </w:p>
    <w:p>
      <w:r>
        <w:t>Order Name: Chest X-ray</w:t>
      </w:r>
    </w:p>
    <w:p>
      <w:r>
        <w:t>Result Item Code: CHE-NOV</w:t>
      </w:r>
    </w:p>
    <w:p>
      <w:r>
        <w:t>Performed Date Time: 17/3/2015 17:20</w:t>
      </w:r>
    </w:p>
    <w:p>
      <w:r>
        <w:t>Line Num: 1</w:t>
      </w:r>
    </w:p>
    <w:p>
      <w:r>
        <w:t>Text:       HISTORY Post insertion of left IJ vascular catheter REPORT There is gross cardiomegaly in spite of the projection. Upper lobe veins appear mildly  prominent even on this supine film. No gross areas of consolidation seen in the visualized  lung fields. The tips of the right IJ catheters are over the right distal innominate  and right proximal/mid SVC. The tip of the left IJ catheter is over the distal SVC.  The tip of the naso gastric tube is projected over the mid stomach.    Known / Minor  Finalised by: &lt;DOCTOR&gt;</w:t>
      </w:r>
    </w:p>
    <w:p>
      <w:r>
        <w:t>Accession Number: fbc2769913fa3b1572a64e38ef41580cadab469f1c5ed3c07f377c25632ffcf0</w:t>
      </w:r>
    </w:p>
    <w:p>
      <w:r>
        <w:t>Updated Date Time: 19/3/2015 7:24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