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5119, Performed Date: 17/1/2017 17:16</w:t>
      </w:r>
    </w:p>
    <w:p>
      <w:pPr>
        <w:pStyle w:val="Heading2"/>
      </w:pPr>
      <w:r>
        <w:t>Raw Radiology Report Extracted</w:t>
      </w:r>
    </w:p>
    <w:p>
      <w:r>
        <w:t>Visit Number: 95eabc8b291413cc6559942d50a46995f998777b035f70101b8aa0cb030e6297</w:t>
      </w:r>
    </w:p>
    <w:p>
      <w:r>
        <w:t>Masked_PatientID: 5119</w:t>
      </w:r>
    </w:p>
    <w:p>
      <w:r>
        <w:t>Order ID: ea2f441a478061b6cc41188f5185a4ee5b70c5b1d1a63af254827fda28b19f88</w:t>
      </w:r>
    </w:p>
    <w:p>
      <w:r>
        <w:t>Order Name: Chest X-ray</w:t>
      </w:r>
    </w:p>
    <w:p>
      <w:r>
        <w:t>Result Item Code: CHE-NOV</w:t>
      </w:r>
    </w:p>
    <w:p>
      <w:r>
        <w:t>Performed Date Time: 17/1/2017 17:16</w:t>
      </w:r>
    </w:p>
    <w:p>
      <w:r>
        <w:t>Line Num: 1</w:t>
      </w:r>
    </w:p>
    <w:p>
      <w:r>
        <w:t>Text:       HISTORY pre-op assessment REPORT There is very gross cardiomegaly with a CT ratio of 17/29. Upper lobe veins appear  prominent. No large confluent areas of air space shadowing seen. There is mild blunting  of the right costo phrenic angle.    Known / Minor  Finalised by: &lt;DOCTOR&gt;</w:t>
      </w:r>
    </w:p>
    <w:p>
      <w:r>
        <w:t>Accession Number: edf986d2f72287c73fb69cddc3dfd801f073f966b10d246e5007f5edba1bd14b</w:t>
      </w:r>
    </w:p>
    <w:p>
      <w:r>
        <w:t>Updated Date Time: 18/1/2017 8:46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