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25/2/2015 21:20</w:t>
      </w:r>
    </w:p>
    <w:p>
      <w:pPr>
        <w:pStyle w:val="Heading2"/>
      </w:pPr>
      <w:r>
        <w:t>Raw Radiology Report Extracted</w:t>
      </w:r>
    </w:p>
    <w:p>
      <w:r>
        <w:t>Visit Number: 341a54573b85596f9dd9327c74165a4f9c44ef5d480c905b3dc7d7fac9609344</w:t>
      </w:r>
    </w:p>
    <w:p>
      <w:r>
        <w:t>Masked_PatientID: 5129</w:t>
      </w:r>
    </w:p>
    <w:p>
      <w:r>
        <w:t>Order ID: c52e8723280293e3c7ea5e803c3690871431614d122e3a17f4671dc265339441</w:t>
      </w:r>
    </w:p>
    <w:p>
      <w:r>
        <w:t>Order Name: Chest X-ray</w:t>
      </w:r>
    </w:p>
    <w:p>
      <w:r>
        <w:t>Result Item Code: CHE-NOV</w:t>
      </w:r>
    </w:p>
    <w:p>
      <w:r>
        <w:t>Performed Date Time: 25/2/2015 21:20</w:t>
      </w:r>
    </w:p>
    <w:p>
      <w:r>
        <w:t>Line Num: 1</w:t>
      </w:r>
    </w:p>
    <w:p>
      <w:r>
        <w:t>Text:       HISTORY chest infection REPORT MOBILE AP SITTING CHEST There has been improvement in the right lung and left upper zone over the past 39  hours. Left lower lobe consolidation is little changed. Heart is unremarkable. ETT, CVP, NGT are stable.   May need further action Finalised by: &lt;DOCTOR&gt;</w:t>
      </w:r>
    </w:p>
    <w:p>
      <w:r>
        <w:t>Accession Number: b93f672e5cf7ff7592d53114a70c41c553b4ba210554fac378c56ae465786aff</w:t>
      </w:r>
    </w:p>
    <w:p>
      <w:r>
        <w:t>Updated Date Time: 26/2/2015 16:19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