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09/7/2018 9:16</w:t>
      </w:r>
    </w:p>
    <w:p>
      <w:pPr>
        <w:pStyle w:val="Heading2"/>
      </w:pPr>
      <w:r>
        <w:t>Raw Radiology Report Extracted</w:t>
      </w:r>
    </w:p>
    <w:p>
      <w:r>
        <w:t>Visit Number: 0c02a99292dc9bb75b08f79726c6dc188b3c7446e2739ad837fe92f4ecc1e534</w:t>
      </w:r>
    </w:p>
    <w:p>
      <w:r>
        <w:t>Masked_PatientID: 513</w:t>
      </w:r>
    </w:p>
    <w:p>
      <w:r>
        <w:t>Order ID: 7c888cdefb8169a28043bab0f9a5216c986ebb123d6336e2d03d209cd618b2b4</w:t>
      </w:r>
    </w:p>
    <w:p>
      <w:r>
        <w:t>Order Name: Chest X-ray</w:t>
      </w:r>
    </w:p>
    <w:p>
      <w:r>
        <w:t>Result Item Code: CHE-NOV</w:t>
      </w:r>
    </w:p>
    <w:p>
      <w:r>
        <w:t>Performed Date Time: 09/7/2018 9:16</w:t>
      </w:r>
    </w:p>
    <w:p>
      <w:r>
        <w:t>Line Num: 1</w:t>
      </w:r>
    </w:p>
    <w:p>
      <w:r>
        <w:t>Text:          [ The heart is enlarged.  There is residual pulmonary oedema with small bi-basal pleural  effusions.  The aorta is unfurled.  Left IJ catheter (tip in upper SVC) and left  CW AICD with intact RA, coronary sinus and RV leads are visualised.  May need further action Finalised by: &lt;DOCTOR&gt;</w:t>
      </w:r>
    </w:p>
    <w:p>
      <w:r>
        <w:t>Accession Number: fd7936dc8583f803a185759f388f55ab8e7e472b83dd3c2510926b0e810134ac</w:t>
      </w:r>
    </w:p>
    <w:p>
      <w:r>
        <w:t>Updated Date Time: 10/7/2018 10:07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