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5140, Performed Date: 13/3/2016 19:39</w:t>
      </w:r>
    </w:p>
    <w:p>
      <w:pPr>
        <w:pStyle w:val="Heading2"/>
      </w:pPr>
      <w:r>
        <w:t>Raw Radiology Report Extracted</w:t>
      </w:r>
    </w:p>
    <w:p>
      <w:r>
        <w:t>Visit Number: a3021d24c494d4bce5c124bacbc9496aa0dca5037d5241e80154fa121df4344e</w:t>
      </w:r>
    </w:p>
    <w:p>
      <w:r>
        <w:t>Masked_PatientID: 5140</w:t>
      </w:r>
    </w:p>
    <w:p>
      <w:r>
        <w:t>Order ID: ef48ab868037962c74fb5cebdf2fd9c20c6f5d3c0ac03eeedfc224324982b2a0</w:t>
      </w:r>
    </w:p>
    <w:p>
      <w:r>
        <w:t>Order Name: Chest X-ray</w:t>
      </w:r>
    </w:p>
    <w:p>
      <w:r>
        <w:t>Result Item Code: CHE-NOV</w:t>
      </w:r>
    </w:p>
    <w:p>
      <w:r>
        <w:t>Performed Date Time: 13/3/2016 19:39</w:t>
      </w:r>
    </w:p>
    <w:p>
      <w:r>
        <w:t>Line Num: 1</w:t>
      </w:r>
    </w:p>
    <w:p>
      <w:r>
        <w:t>Text:       HISTORY fall REPORT CHEST SUPINE The patient is rotated. The heart size cannot be accurately assessed in this projection. No confluent consolidation or sizeable pleural effusion demonstrated. Bones are osteopenic.  Bony rib cageis unremarkable. Ovoid density projected over the right lower zone likely represents a nipple shadow.   Known / Minor  Finalised by: &lt;DOCTOR&gt;</w:t>
      </w:r>
    </w:p>
    <w:p>
      <w:r>
        <w:t>Accession Number: ba432133bf868a4e570117d45f131d7f67933a0cb663fb6f8a3c8c392fd65939</w:t>
      </w:r>
    </w:p>
    <w:p>
      <w:r>
        <w:t>Updated Date Time: 14/3/2016 14:33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